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rPr>
          <w:rFonts w:hint="eastAsia"/>
          <w:sz w:val="21"/>
        </w:rPr>
      </w:pPr>
      <w:bookmarkStart w:id="0" w:name="_GoBack"/>
      <w:bookmarkEnd w:id="0"/>
    </w:p>
    <w:p>
      <w:pPr>
        <w:rPr>
          <w:rFonts w:hint="default"/>
          <w:sz w:val="21"/>
        </w:rPr>
      </w:pPr>
    </w:p>
    <w:p>
      <w:pPr>
        <w:rPr>
          <w:rFonts w:hint="default"/>
          <w:sz w:val="21"/>
        </w:rPr>
      </w:pPr>
    </w:p>
    <w:p>
      <w:pPr>
        <w:pStyle w:val="2"/>
        <w:ind w:right="270"/>
        <w:jc w:val="center"/>
        <w:rPr>
          <w:rFonts w:hint="eastAsia" w:ascii="黑体" w:hAnsi="黑体" w:eastAsia="黑体"/>
          <w:b w:val="0"/>
          <w:color w:val="000000"/>
          <w:sz w:val="44"/>
        </w:rPr>
      </w:pPr>
      <w:r>
        <w:rPr>
          <w:rFonts w:hint="eastAsia" w:ascii="黑体" w:hAnsi="黑体" w:eastAsia="黑体"/>
          <w:b w:val="0"/>
          <w:color w:val="000000"/>
          <w:sz w:val="44"/>
        </w:rPr>
        <w:t>关于取消高等教育学历认证收费</w:t>
      </w:r>
    </w:p>
    <w:p>
      <w:pPr>
        <w:pStyle w:val="2"/>
        <w:ind w:right="270"/>
        <w:jc w:val="center"/>
        <w:rPr>
          <w:rFonts w:hint="eastAsia" w:ascii="黑体" w:hAnsi="黑体" w:eastAsia="黑体"/>
          <w:b w:val="0"/>
          <w:color w:val="333333"/>
          <w:sz w:val="44"/>
        </w:rPr>
      </w:pPr>
      <w:r>
        <w:rPr>
          <w:rFonts w:hint="eastAsia" w:ascii="黑体" w:hAnsi="黑体" w:eastAsia="黑体"/>
          <w:b w:val="0"/>
          <w:color w:val="333333"/>
          <w:sz w:val="44"/>
        </w:rPr>
        <w:t>以及调整认证受理范围的公告</w:t>
      </w:r>
    </w:p>
    <w:p>
      <w:pPr>
        <w:rPr>
          <w:rFonts w:hint="eastAsia" w:ascii="仿宋" w:hAnsi="仿宋" w:eastAsia="仿宋"/>
          <w:sz w:val="21"/>
        </w:rPr>
      </w:pPr>
    </w:p>
    <w:p>
      <w:pPr>
        <w:pStyle w:val="3"/>
        <w:spacing w:after="0" w:line="560" w:lineRule="exact"/>
        <w:ind w:right="270" w:firstLineChars="200"/>
        <w:rPr>
          <w:rFonts w:hint="eastAsia" w:ascii="仿宋" w:hAnsi="仿宋" w:eastAsia="仿宋"/>
          <w:color w:val="333333"/>
          <w:sz w:val="21"/>
        </w:rPr>
      </w:pPr>
    </w:p>
    <w:p>
      <w:pPr>
        <w:pStyle w:val="3"/>
        <w:spacing w:after="0" w:line="560" w:lineRule="exact"/>
        <w:ind w:right="270" w:firstLine="640" w:firstLineChars="200"/>
        <w:rPr>
          <w:rFonts w:hint="eastAsia" w:ascii="仿宋" w:hAnsi="仿宋" w:eastAsia="仿宋"/>
          <w:color w:val="000000"/>
          <w:sz w:val="32"/>
        </w:rPr>
      </w:pPr>
      <w:r>
        <w:rPr>
          <w:rFonts w:hint="eastAsia" w:ascii="仿宋" w:hAnsi="仿宋" w:eastAsia="仿宋"/>
          <w:color w:val="333333"/>
          <w:sz w:val="32"/>
        </w:rPr>
        <w:t>为贯彻落实国务院常务会议精神，自2018年7月1日起，全面取消高等教育学历证书认证服务收费。同时，为减少和避免“重复证明”，简化群众办事创业手续，经批准，凡2002年（毕业时间）起已在高校学生学历信息管理系统相关数据库中注册的高等教育学历证书，原则上实行</w:t>
      </w:r>
      <w:r>
        <w:rPr>
          <w:rFonts w:hint="default"/>
          <w:sz w:val="24"/>
        </w:rPr>
        <w:fldChar w:fldCharType="begin"/>
      </w:r>
      <w:r>
        <w:rPr>
          <w:rFonts w:hint="default"/>
          <w:sz w:val="24"/>
        </w:rPr>
        <w:instrText xml:space="preserve"> HYPERLINK "https://www.chsi.com.cn/xlcx/index.jsp" \t "https://www.chsi.com.cn/xlrz/201806/20180627/_blank" </w:instrText>
      </w:r>
      <w:r>
        <w:rPr>
          <w:rFonts w:hint="default"/>
          <w:sz w:val="24"/>
        </w:rPr>
        <w:fldChar w:fldCharType="separate"/>
      </w:r>
      <w:r>
        <w:rPr>
          <w:rStyle w:val="6"/>
          <w:rFonts w:hint="eastAsia" w:ascii="仿宋" w:hAnsi="仿宋" w:eastAsia="仿宋"/>
          <w:color w:val="000000"/>
          <w:sz w:val="32"/>
        </w:rPr>
        <w:t>网上查询</w:t>
      </w:r>
      <w:r>
        <w:rPr>
          <w:rStyle w:val="6"/>
          <w:rFonts w:hint="eastAsia" w:ascii="仿宋" w:hAnsi="仿宋" w:eastAsia="仿宋"/>
          <w:color w:val="000000"/>
          <w:sz w:val="32"/>
        </w:rPr>
        <w:fldChar w:fldCharType="end"/>
      </w:r>
      <w:r>
        <w:rPr>
          <w:rFonts w:hint="eastAsia" w:ascii="仿宋" w:hAnsi="仿宋" w:eastAsia="仿宋"/>
          <w:color w:val="000000"/>
          <w:sz w:val="32"/>
        </w:rPr>
        <w:t>和</w:t>
      </w:r>
      <w:r>
        <w:rPr>
          <w:rFonts w:hint="default"/>
          <w:sz w:val="24"/>
        </w:rPr>
        <w:fldChar w:fldCharType="begin"/>
      </w:r>
      <w:r>
        <w:rPr>
          <w:rFonts w:hint="default"/>
          <w:sz w:val="24"/>
        </w:rPr>
        <w:instrText xml:space="preserve"> HYPERLINK "https://www.chsi.com.cn/xlcx/rhsq.jsp" \t "https://www.chsi.com.cn/xlrz/201806/20180627/_blank" </w:instrText>
      </w:r>
      <w:r>
        <w:rPr>
          <w:rFonts w:hint="default"/>
          <w:sz w:val="24"/>
        </w:rPr>
        <w:fldChar w:fldCharType="separate"/>
      </w:r>
      <w:r>
        <w:rPr>
          <w:rStyle w:val="6"/>
          <w:rFonts w:hint="eastAsia" w:ascii="仿宋" w:hAnsi="仿宋" w:eastAsia="仿宋"/>
          <w:color w:val="000000"/>
          <w:sz w:val="32"/>
        </w:rPr>
        <w:t>电子认证</w:t>
      </w:r>
      <w:r>
        <w:rPr>
          <w:rStyle w:val="6"/>
          <w:rFonts w:hint="eastAsia" w:ascii="仿宋" w:hAnsi="仿宋" w:eastAsia="仿宋"/>
          <w:color w:val="000000"/>
          <w:sz w:val="32"/>
        </w:rPr>
        <w:fldChar w:fldCharType="end"/>
      </w:r>
      <w:r>
        <w:rPr>
          <w:rFonts w:hint="eastAsia" w:ascii="仿宋" w:hAnsi="仿宋" w:eastAsia="仿宋"/>
          <w:color w:val="000000"/>
          <w:sz w:val="32"/>
        </w:rPr>
        <w:t>，不再受理和出具书面认证报告。</w:t>
      </w:r>
    </w:p>
    <w:p>
      <w:pPr>
        <w:pStyle w:val="3"/>
        <w:spacing w:after="0" w:line="560" w:lineRule="exact"/>
        <w:ind w:right="270" w:firstLine="640" w:firstLineChars="200"/>
        <w:rPr>
          <w:rFonts w:hint="eastAsia" w:ascii="仿宋" w:hAnsi="仿宋" w:eastAsia="仿宋"/>
          <w:sz w:val="32"/>
        </w:rPr>
      </w:pPr>
      <w:r>
        <w:rPr>
          <w:rFonts w:hint="eastAsia" w:ascii="仿宋" w:hAnsi="仿宋" w:eastAsia="仿宋"/>
          <w:color w:val="333333"/>
          <w:sz w:val="32"/>
        </w:rPr>
        <w:t>对于2002年以前的高等教育学历证书，以及2002年之后未在高校学生学历信息管理系统相关数据库中注册的高等教育学历证书，如有需要，可免费申请书面认证报告。</w:t>
      </w:r>
    </w:p>
    <w:p>
      <w:pPr>
        <w:pStyle w:val="3"/>
        <w:spacing w:after="0" w:line="560" w:lineRule="exact"/>
        <w:ind w:right="270" w:firstLine="640" w:firstLineChars="200"/>
        <w:rPr>
          <w:rFonts w:hint="eastAsia" w:ascii="仿宋" w:hAnsi="仿宋" w:eastAsia="仿宋"/>
          <w:color w:val="333333"/>
          <w:sz w:val="32"/>
        </w:rPr>
      </w:pPr>
      <w:r>
        <w:rPr>
          <w:rFonts w:hint="eastAsia" w:ascii="仿宋" w:hAnsi="仿宋" w:eastAsia="仿宋"/>
          <w:color w:val="333333"/>
          <w:sz w:val="32"/>
        </w:rPr>
        <w:t>学历证书是高等教育法授权高等学校颁发给学生的具有法律效力的学业证书，网上查询、电子认证和书面认证均属证书的核查验证服务。社会各单位无特殊原因，不应向已出具学历证书的毕业生提出不合理的证明要求。</w:t>
      </w:r>
    </w:p>
    <w:p>
      <w:pPr>
        <w:pStyle w:val="3"/>
        <w:spacing w:after="0" w:line="560" w:lineRule="exact"/>
        <w:ind w:right="270"/>
        <w:rPr>
          <w:rFonts w:hint="eastAsia" w:ascii="仿宋" w:hAnsi="仿宋" w:eastAsia="仿宋"/>
          <w:color w:val="333333"/>
          <w:sz w:val="32"/>
        </w:rPr>
      </w:pPr>
    </w:p>
    <w:p>
      <w:pPr>
        <w:pStyle w:val="3"/>
        <w:spacing w:after="0" w:line="560" w:lineRule="exact"/>
        <w:ind w:right="270"/>
        <w:rPr>
          <w:rFonts w:hint="eastAsia" w:ascii="仿宋" w:hAnsi="仿宋" w:eastAsia="仿宋"/>
          <w:color w:val="333333"/>
          <w:sz w:val="32"/>
        </w:rPr>
      </w:pPr>
    </w:p>
    <w:p>
      <w:pPr>
        <w:pStyle w:val="3"/>
        <w:spacing w:after="0" w:line="560" w:lineRule="exact"/>
        <w:ind w:right="270"/>
        <w:rPr>
          <w:rFonts w:hint="eastAsia" w:ascii="仿宋" w:hAnsi="仿宋" w:eastAsia="仿宋"/>
          <w:color w:val="333333"/>
          <w:sz w:val="32"/>
        </w:rPr>
      </w:pPr>
    </w:p>
    <w:p>
      <w:pPr>
        <w:pStyle w:val="3"/>
        <w:spacing w:after="0" w:line="560" w:lineRule="exact"/>
        <w:ind w:right="270"/>
        <w:jc w:val="right"/>
        <w:rPr>
          <w:rFonts w:hint="eastAsia" w:ascii="仿宋" w:hAnsi="仿宋" w:eastAsia="仿宋"/>
          <w:color w:val="333333"/>
          <w:sz w:val="32"/>
        </w:rPr>
      </w:pPr>
      <w:r>
        <w:rPr>
          <w:rFonts w:hint="eastAsia" w:ascii="仿宋" w:hAnsi="仿宋" w:eastAsia="仿宋"/>
          <w:color w:val="333333"/>
          <w:sz w:val="32"/>
        </w:rPr>
        <w:t xml:space="preserve">    全国高等学校学生信息咨询与就业指导中心</w:t>
      </w:r>
    </w:p>
    <w:p>
      <w:pPr>
        <w:pStyle w:val="3"/>
        <w:spacing w:after="0" w:line="560" w:lineRule="exact"/>
        <w:ind w:right="910" w:firstLine="4320" w:firstLineChars="1350"/>
        <w:rPr>
          <w:rFonts w:hint="eastAsia" w:ascii="仿宋" w:hAnsi="仿宋" w:eastAsia="仿宋"/>
          <w:color w:val="333333"/>
          <w:sz w:val="28"/>
        </w:rPr>
      </w:pPr>
      <w:r>
        <w:rPr>
          <w:rFonts w:hint="eastAsia" w:ascii="仿宋" w:hAnsi="仿宋" w:eastAsia="仿宋"/>
          <w:color w:val="333333"/>
          <w:sz w:val="32"/>
        </w:rPr>
        <w:t>2018年6月27日</w:t>
      </w:r>
    </w:p>
    <w:p>
      <w:pPr>
        <w:spacing w:line="560" w:lineRule="exact"/>
        <w:rPr>
          <w:rFonts w:hint="default"/>
          <w:sz w:val="21"/>
        </w:rPr>
      </w:pPr>
    </w:p>
    <w:p>
      <w:pPr>
        <w:rPr>
          <w:rFonts w:hint="eastAsia"/>
          <w:sz w:val="21"/>
        </w:rPr>
      </w:pPr>
    </w:p>
    <w:p>
      <w:pPr>
        <w:rPr>
          <w:rFonts w:hint="eastAsia"/>
          <w:sz w:val="21"/>
        </w:rPr>
      </w:pPr>
    </w:p>
    <w:p>
      <w:pPr>
        <w:rPr>
          <w:rFonts w:hint="eastAsia"/>
          <w:sz w:val="21"/>
        </w:rPr>
      </w:pPr>
    </w:p>
    <w:p>
      <w:pPr>
        <w:rPr>
          <w:rFonts w:hint="eastAsia"/>
          <w:sz w:val="21"/>
        </w:rPr>
      </w:pPr>
    </w:p>
    <w:p>
      <w:pPr>
        <w:rPr>
          <w:rFonts w:hint="eastAsia"/>
          <w:sz w:val="21"/>
        </w:rPr>
      </w:pPr>
    </w:p>
    <w:p>
      <w:pPr>
        <w:rPr>
          <w:rFonts w:hint="eastAsia"/>
          <w:sz w:val="21"/>
        </w:rPr>
      </w:pPr>
    </w:p>
    <w:p>
      <w:pPr>
        <w:rPr>
          <w:rFonts w:hint="default"/>
          <w:sz w:val="21"/>
        </w:rPr>
      </w:pPr>
    </w:p>
    <w:p>
      <w:pPr>
        <w:pStyle w:val="2"/>
        <w:ind w:right="270"/>
        <w:jc w:val="center"/>
        <w:rPr>
          <w:rFonts w:hint="eastAsia" w:ascii="黑体" w:hAnsi="黑体" w:eastAsia="黑体"/>
          <w:b w:val="0"/>
          <w:color w:val="000000"/>
          <w:sz w:val="44"/>
        </w:rPr>
      </w:pPr>
      <w:r>
        <w:rPr>
          <w:rFonts w:hint="eastAsia" w:ascii="黑体" w:hAnsi="黑体" w:eastAsia="黑体"/>
          <w:b w:val="0"/>
          <w:color w:val="000000"/>
          <w:sz w:val="44"/>
        </w:rPr>
        <w:t>温 馨 提 示</w:t>
      </w:r>
    </w:p>
    <w:p>
      <w:pPr>
        <w:pStyle w:val="3"/>
        <w:spacing w:after="0"/>
        <w:ind w:right="270"/>
        <w:jc w:val="center"/>
        <w:rPr>
          <w:rFonts w:hint="eastAsia" w:ascii="仿宋" w:hAnsi="仿宋" w:eastAsia="仿宋"/>
          <w:b/>
          <w:color w:val="333333"/>
          <w:sz w:val="21"/>
        </w:rPr>
      </w:pPr>
    </w:p>
    <w:p>
      <w:pPr>
        <w:pStyle w:val="3"/>
        <w:spacing w:after="0"/>
        <w:ind w:right="270"/>
        <w:jc w:val="center"/>
        <w:rPr>
          <w:rFonts w:hint="eastAsia" w:ascii="仿宋" w:hAnsi="仿宋" w:eastAsia="仿宋"/>
          <w:b/>
          <w:color w:val="333333"/>
          <w:sz w:val="21"/>
        </w:rPr>
      </w:pPr>
    </w:p>
    <w:p>
      <w:pPr>
        <w:pStyle w:val="3"/>
        <w:spacing w:after="0" w:line="560" w:lineRule="exact"/>
        <w:ind w:right="272" w:firstLine="640" w:firstLineChars="200"/>
        <w:rPr>
          <w:rFonts w:hint="eastAsia" w:ascii="仿宋" w:hAnsi="仿宋" w:eastAsia="仿宋"/>
          <w:color w:val="333333"/>
          <w:sz w:val="32"/>
        </w:rPr>
      </w:pPr>
      <w:r>
        <w:rPr>
          <w:rFonts w:hint="eastAsia" w:ascii="仿宋" w:hAnsi="仿宋" w:eastAsia="仿宋"/>
          <w:color w:val="333333"/>
          <w:sz w:val="32"/>
        </w:rPr>
        <w:t>为贯彻落实国务院会议精神，方便群众办事，减轻群众负担，自2018年1月1日起，学信网（www.chsi.com.cn.xlrz）提供免费学历电子认证服务。建议个人等有关单位采用网上查询及免费申请《教育部学历证书电子注册备案表》对高等教育学历证书进行查询核验。</w:t>
      </w:r>
    </w:p>
    <w:p>
      <w:pPr>
        <w:pStyle w:val="3"/>
        <w:spacing w:after="0" w:line="560" w:lineRule="exact"/>
        <w:ind w:right="272" w:firstLine="640" w:firstLineChars="200"/>
        <w:rPr>
          <w:rFonts w:hint="eastAsia" w:ascii="仿宋" w:hAnsi="仿宋" w:eastAsia="仿宋"/>
          <w:color w:val="333333"/>
          <w:sz w:val="32"/>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pStyle w:val="3"/>
        <w:spacing w:after="0"/>
        <w:ind w:right="270" w:firstLine="0"/>
        <w:jc w:val="both"/>
        <w:rPr>
          <w:rFonts w:hint="eastAsia" w:ascii="仿宋" w:hAnsi="仿宋" w:eastAsia="仿宋"/>
          <w:b/>
          <w:color w:val="333333"/>
          <w:sz w:val="21"/>
        </w:rPr>
      </w:pPr>
    </w:p>
    <w:p>
      <w:pPr>
        <w:pStyle w:val="3"/>
        <w:spacing w:after="0"/>
        <w:ind w:right="270"/>
        <w:jc w:val="both"/>
        <w:rPr>
          <w:rFonts w:hint="eastAsia" w:ascii="仿宋" w:hAnsi="仿宋" w:eastAsia="仿宋"/>
          <w:b/>
          <w:color w:val="333333"/>
          <w:sz w:val="21"/>
        </w:rPr>
      </w:pPr>
    </w:p>
    <w:p>
      <w:pPr>
        <w:jc w:val="center"/>
        <w:rPr>
          <w:rFonts w:hint="default"/>
          <w:sz w:val="21"/>
        </w:rPr>
      </w:pPr>
    </w:p>
    <w:p>
      <w:pPr>
        <w:pStyle w:val="2"/>
        <w:ind w:right="270"/>
        <w:jc w:val="center"/>
        <w:rPr>
          <w:rFonts w:hint="eastAsia" w:ascii="黑体" w:hAnsi="黑体" w:eastAsia="黑体"/>
          <w:b w:val="0"/>
          <w:color w:val="000000"/>
          <w:sz w:val="44"/>
        </w:rPr>
      </w:pPr>
      <w:r>
        <w:rPr>
          <w:rFonts w:hint="eastAsia" w:ascii="黑体" w:hAnsi="黑体" w:eastAsia="黑体"/>
          <w:b w:val="0"/>
          <w:color w:val="000000"/>
          <w:sz w:val="44"/>
          <w:lang w:val="en-US" w:eastAsia="zh-CN"/>
        </w:rPr>
        <w:t>申请</w:t>
      </w:r>
      <w:r>
        <w:rPr>
          <w:rFonts w:hint="eastAsia" w:ascii="黑体" w:hAnsi="黑体" w:eastAsia="黑体"/>
          <w:b w:val="0"/>
          <w:color w:val="000000"/>
          <w:sz w:val="44"/>
        </w:rPr>
        <w:t>学历认证</w:t>
      </w:r>
      <w:r>
        <w:rPr>
          <w:rFonts w:hint="eastAsia" w:ascii="黑体" w:hAnsi="黑体" w:eastAsia="黑体"/>
          <w:b w:val="0"/>
          <w:color w:val="000000"/>
          <w:sz w:val="44"/>
          <w:lang w:val="en-US" w:eastAsia="zh-CN"/>
        </w:rPr>
        <w:t>所需</w:t>
      </w:r>
      <w:r>
        <w:rPr>
          <w:rFonts w:hint="eastAsia" w:ascii="黑体" w:hAnsi="黑体" w:eastAsia="黑体"/>
          <w:b w:val="0"/>
          <w:color w:val="000000"/>
          <w:sz w:val="44"/>
        </w:rPr>
        <w:t>材料</w:t>
      </w:r>
    </w:p>
    <w:p>
      <w:pPr>
        <w:pStyle w:val="3"/>
        <w:spacing w:after="0"/>
        <w:ind w:right="272"/>
        <w:jc w:val="center"/>
        <w:rPr>
          <w:rFonts w:hint="eastAsia" w:ascii="仿宋" w:hAnsi="仿宋" w:eastAsia="仿宋"/>
          <w:b/>
          <w:color w:val="333333"/>
          <w:sz w:val="11"/>
        </w:rPr>
      </w:pPr>
    </w:p>
    <w:tbl>
      <w:tblPr>
        <w:tblStyle w:val="4"/>
        <w:tblW w:w="9498"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7"/>
        <w:gridCol w:w="2976"/>
        <w:gridCol w:w="5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691" w:hRule="atLeast"/>
        </w:trPr>
        <w:tc>
          <w:tcPr>
            <w:tcW w:w="1277"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0"/>
              <w:jc w:val="center"/>
              <w:rPr>
                <w:rFonts w:hint="eastAsia" w:ascii="仿宋" w:hAnsi="仿宋" w:eastAsia="仿宋"/>
                <w:b/>
                <w:color w:val="333333"/>
                <w:sz w:val="32"/>
              </w:rPr>
            </w:pPr>
            <w:r>
              <w:rPr>
                <w:rFonts w:hint="eastAsia" w:ascii="仿宋" w:hAnsi="仿宋" w:eastAsia="仿宋"/>
                <w:b/>
                <w:color w:val="333333"/>
                <w:sz w:val="32"/>
              </w:rPr>
              <w:t>序号</w:t>
            </w:r>
          </w:p>
        </w:tc>
        <w:tc>
          <w:tcPr>
            <w:tcW w:w="2976"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jc w:val="center"/>
              <w:rPr>
                <w:rFonts w:hint="eastAsia" w:ascii="仿宋" w:hAnsi="仿宋" w:eastAsia="仿宋"/>
                <w:b/>
                <w:color w:val="333333"/>
                <w:sz w:val="32"/>
              </w:rPr>
            </w:pPr>
            <w:r>
              <w:rPr>
                <w:rFonts w:hint="eastAsia" w:ascii="仿宋" w:hAnsi="仿宋" w:eastAsia="仿宋"/>
                <w:b/>
                <w:color w:val="333333"/>
                <w:sz w:val="32"/>
                <w:lang w:val="en-US" w:eastAsia="zh-CN"/>
              </w:rPr>
              <w:t>毕业证书</w:t>
            </w:r>
            <w:r>
              <w:rPr>
                <w:rFonts w:hint="eastAsia" w:ascii="仿宋" w:hAnsi="仿宋" w:eastAsia="仿宋"/>
                <w:b/>
                <w:color w:val="333333"/>
                <w:sz w:val="32"/>
              </w:rPr>
              <w:t>类别</w:t>
            </w:r>
          </w:p>
        </w:tc>
        <w:tc>
          <w:tcPr>
            <w:tcW w:w="5245"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643" w:firstLineChars="200"/>
              <w:jc w:val="center"/>
              <w:rPr>
                <w:rFonts w:hint="eastAsia" w:ascii="仿宋" w:hAnsi="仿宋" w:eastAsia="仿宋"/>
                <w:b/>
                <w:color w:val="333333"/>
                <w:sz w:val="32"/>
              </w:rPr>
            </w:pPr>
            <w:r>
              <w:rPr>
                <w:rFonts w:hint="eastAsia" w:ascii="仿宋" w:hAnsi="仿宋" w:eastAsia="仿宋"/>
                <w:b/>
                <w:color w:val="333333"/>
                <w:sz w:val="32"/>
              </w:rPr>
              <w:t>所需材料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4449" w:hRule="atLeast"/>
        </w:trPr>
        <w:tc>
          <w:tcPr>
            <w:tcW w:w="1277"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rPr>
              <w:t>1</w:t>
            </w:r>
          </w:p>
        </w:tc>
        <w:tc>
          <w:tcPr>
            <w:tcW w:w="2976"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0"/>
              <w:jc w:val="center"/>
              <w:rPr>
                <w:rFonts w:hint="eastAsia" w:ascii="仿宋" w:hAnsi="仿宋" w:eastAsia="仿宋"/>
                <w:color w:val="333333"/>
                <w:sz w:val="30"/>
                <w:lang w:val="en-US" w:eastAsia="zh-CN"/>
              </w:rPr>
            </w:pPr>
            <w:r>
              <w:rPr>
                <w:rFonts w:hint="eastAsia" w:ascii="仿宋" w:hAnsi="仿宋" w:eastAsia="仿宋"/>
                <w:color w:val="333333"/>
                <w:sz w:val="30"/>
              </w:rPr>
              <w:t>普通</w:t>
            </w:r>
            <w:r>
              <w:rPr>
                <w:rFonts w:hint="eastAsia" w:ascii="仿宋" w:hAnsi="仿宋" w:eastAsia="仿宋"/>
                <w:color w:val="333333"/>
                <w:sz w:val="30"/>
                <w:lang w:eastAsia="zh-CN"/>
              </w:rPr>
              <w:t>、</w:t>
            </w:r>
            <w:r>
              <w:rPr>
                <w:rFonts w:hint="eastAsia" w:ascii="仿宋" w:hAnsi="仿宋" w:eastAsia="仿宋"/>
                <w:color w:val="333333"/>
                <w:sz w:val="30"/>
              </w:rPr>
              <w:t>成人</w:t>
            </w:r>
            <w:r>
              <w:rPr>
                <w:rFonts w:hint="eastAsia" w:ascii="仿宋" w:hAnsi="仿宋" w:eastAsia="仿宋"/>
                <w:color w:val="333333"/>
                <w:sz w:val="30"/>
                <w:lang w:val="en-US" w:eastAsia="zh-CN"/>
              </w:rPr>
              <w:t>类</w:t>
            </w:r>
          </w:p>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rPr>
              <w:t>高等教育</w:t>
            </w:r>
            <w:r>
              <w:rPr>
                <w:rFonts w:hint="eastAsia" w:ascii="仿宋" w:hAnsi="仿宋" w:eastAsia="仿宋"/>
                <w:color w:val="333333"/>
                <w:sz w:val="30"/>
                <w:lang w:val="en-US" w:eastAsia="zh-CN"/>
              </w:rPr>
              <w:t>学历证书</w:t>
            </w:r>
          </w:p>
        </w:tc>
        <w:tc>
          <w:tcPr>
            <w:tcW w:w="5245" w:type="dxa"/>
            <w:tcBorders>
              <w:top w:val="single" w:color="auto" w:sz="4" w:space="0"/>
              <w:left w:val="single" w:color="auto" w:sz="4" w:space="0"/>
              <w:bottom w:val="single" w:color="auto" w:sz="4" w:space="0"/>
              <w:right w:val="single" w:color="auto" w:sz="4" w:space="0"/>
              <w:tl2br w:val="nil"/>
              <w:tr2bl w:val="nil"/>
            </w:tcBorders>
            <w:noWrap w:val="0"/>
            <w:vAlign w:val="top"/>
          </w:tcPr>
          <w:p>
            <w:pPr>
              <w:pStyle w:val="3"/>
              <w:spacing w:after="0"/>
              <w:ind w:right="272" w:firstLine="600" w:firstLineChars="200"/>
              <w:jc w:val="both"/>
              <w:rPr>
                <w:rFonts w:hint="eastAsia" w:ascii="仿宋" w:hAnsi="仿宋" w:eastAsia="仿宋"/>
                <w:color w:val="333333"/>
                <w:sz w:val="30"/>
              </w:rPr>
            </w:pPr>
          </w:p>
          <w:p>
            <w:pPr>
              <w:pStyle w:val="3"/>
              <w:spacing w:after="0"/>
              <w:ind w:right="272" w:firstLine="600" w:firstLineChars="200"/>
              <w:jc w:val="both"/>
              <w:rPr>
                <w:rFonts w:hint="eastAsia" w:ascii="仿宋" w:hAnsi="仿宋" w:eastAsia="仿宋"/>
                <w:color w:val="333333"/>
                <w:sz w:val="30"/>
              </w:rPr>
            </w:pPr>
            <w:r>
              <w:rPr>
                <w:rFonts w:hint="eastAsia" w:ascii="仿宋" w:hAnsi="仿宋" w:eastAsia="仿宋"/>
                <w:color w:val="333333"/>
                <w:sz w:val="30"/>
                <w:lang w:val="en-US" w:eastAsia="zh-CN"/>
              </w:rPr>
              <w:t>1</w:t>
            </w:r>
            <w:r>
              <w:rPr>
                <w:rFonts w:hint="eastAsia" w:ascii="仿宋" w:hAnsi="仿宋" w:eastAsia="仿宋"/>
                <w:color w:val="333333"/>
                <w:sz w:val="30"/>
              </w:rPr>
              <w:t>、毕业证书原件</w:t>
            </w:r>
          </w:p>
          <w:p>
            <w:pPr>
              <w:pStyle w:val="3"/>
              <w:spacing w:after="0"/>
              <w:ind w:right="272" w:firstLine="600" w:firstLineChars="200"/>
              <w:jc w:val="both"/>
              <w:rPr>
                <w:rFonts w:hint="eastAsia" w:ascii="仿宋" w:hAnsi="仿宋" w:eastAsia="仿宋"/>
                <w:color w:val="333333"/>
                <w:sz w:val="30"/>
              </w:rPr>
            </w:pPr>
            <w:r>
              <w:rPr>
                <w:rFonts w:hint="eastAsia" w:ascii="仿宋" w:hAnsi="仿宋" w:eastAsia="仿宋"/>
                <w:color w:val="333333"/>
                <w:sz w:val="30"/>
                <w:lang w:val="en-US" w:eastAsia="zh-CN"/>
              </w:rPr>
              <w:t>2</w:t>
            </w:r>
            <w:r>
              <w:rPr>
                <w:rFonts w:hint="eastAsia" w:ascii="仿宋" w:hAnsi="仿宋" w:eastAsia="仿宋"/>
                <w:color w:val="333333"/>
                <w:sz w:val="30"/>
              </w:rPr>
              <w:t>、身份证原件</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lang w:val="en-US" w:eastAsia="zh-CN"/>
              </w:rPr>
              <w:t>3、毕业生登记表</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lang w:val="en-US" w:eastAsia="zh-CN"/>
              </w:rPr>
              <w:t>4、报考登记表</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lang w:val="en-US" w:eastAsia="zh-CN"/>
              </w:rPr>
              <w:t>5、成绩单</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lang w:val="en-US" w:eastAsia="zh-CN"/>
              </w:rPr>
              <w:t>6、学籍卡</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lang w:val="en-US" w:eastAsia="zh-CN"/>
              </w:rPr>
              <w:t>7、录取底册</w:t>
            </w:r>
          </w:p>
          <w:p>
            <w:pPr>
              <w:pStyle w:val="3"/>
              <w:spacing w:after="0"/>
              <w:ind w:right="272" w:firstLine="0"/>
              <w:jc w:val="both"/>
              <w:rPr>
                <w:rFonts w:hint="eastAsia" w:ascii="仿宋" w:hAnsi="仿宋" w:eastAsia="仿宋"/>
                <w:color w:val="333333"/>
                <w:sz w:val="30"/>
              </w:rPr>
            </w:pPr>
          </w:p>
          <w:p>
            <w:pPr>
              <w:pStyle w:val="3"/>
              <w:spacing w:after="0"/>
              <w:ind w:right="272" w:firstLine="0"/>
              <w:jc w:val="both"/>
              <w:rPr>
                <w:rFonts w:hint="eastAsia" w:ascii="仿宋" w:hAnsi="仿宋" w:eastAsia="仿宋"/>
                <w:color w:val="333333"/>
                <w:sz w:val="30"/>
              </w:rPr>
            </w:pPr>
            <w:r>
              <w:rPr>
                <w:rFonts w:hint="eastAsia" w:ascii="仿宋" w:hAnsi="仿宋" w:eastAsia="仿宋"/>
                <w:color w:val="333333"/>
                <w:sz w:val="30"/>
              </w:rPr>
              <w:t>（</w:t>
            </w:r>
            <w:r>
              <w:rPr>
                <w:rFonts w:hint="eastAsia" w:ascii="仿宋" w:hAnsi="仿宋" w:eastAsia="仿宋"/>
                <w:color w:val="333333"/>
                <w:sz w:val="30"/>
                <w:lang w:val="en-US" w:eastAsia="zh-CN"/>
              </w:rPr>
              <w:t>3-7项</w:t>
            </w:r>
            <w:r>
              <w:rPr>
                <w:rFonts w:hint="eastAsia" w:ascii="仿宋" w:hAnsi="仿宋" w:eastAsia="仿宋"/>
                <w:color w:val="333333"/>
                <w:sz w:val="30"/>
              </w:rPr>
              <w:t>材料均在个人档案</w:t>
            </w:r>
            <w:r>
              <w:rPr>
                <w:rFonts w:hint="eastAsia" w:ascii="仿宋" w:hAnsi="仿宋" w:eastAsia="仿宋"/>
                <w:color w:val="333333"/>
                <w:sz w:val="30"/>
                <w:lang w:val="en-US" w:eastAsia="zh-CN"/>
              </w:rPr>
              <w:t>或通过毕业院校档案馆提供，复印件。</w:t>
            </w:r>
            <w:r>
              <w:rPr>
                <w:rFonts w:hint="eastAsia" w:ascii="仿宋" w:hAnsi="仿宋" w:eastAsia="仿宋"/>
                <w:color w:val="333333"/>
                <w:sz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2146" w:hRule="atLeast"/>
        </w:trPr>
        <w:tc>
          <w:tcPr>
            <w:tcW w:w="1277"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rPr>
              <w:t>2</w:t>
            </w:r>
          </w:p>
        </w:tc>
        <w:tc>
          <w:tcPr>
            <w:tcW w:w="2976"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jc w:val="center"/>
              <w:rPr>
                <w:rFonts w:hint="eastAsia" w:ascii="仿宋" w:hAnsi="仿宋" w:eastAsia="仿宋"/>
                <w:color w:val="333333"/>
                <w:sz w:val="30"/>
              </w:rPr>
            </w:pPr>
          </w:p>
          <w:p>
            <w:pPr>
              <w:pStyle w:val="3"/>
              <w:spacing w:after="0"/>
              <w:ind w:right="272"/>
              <w:jc w:val="center"/>
              <w:rPr>
                <w:rFonts w:hint="eastAsia" w:ascii="仿宋" w:hAnsi="仿宋" w:eastAsia="仿宋"/>
                <w:color w:val="333333"/>
                <w:sz w:val="30"/>
                <w:lang w:eastAsia="zh-CN"/>
              </w:rPr>
            </w:pPr>
            <w:r>
              <w:rPr>
                <w:rFonts w:hint="eastAsia" w:ascii="仿宋" w:hAnsi="仿宋" w:eastAsia="仿宋"/>
                <w:color w:val="333333"/>
                <w:sz w:val="30"/>
              </w:rPr>
              <w:t>自学考试</w:t>
            </w:r>
          </w:p>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lang w:val="en-US" w:eastAsia="zh-CN"/>
              </w:rPr>
              <w:t xml:space="preserve">   </w:t>
            </w:r>
            <w:r>
              <w:rPr>
                <w:rFonts w:hint="eastAsia" w:ascii="仿宋" w:hAnsi="仿宋" w:eastAsia="仿宋"/>
                <w:color w:val="333333"/>
                <w:sz w:val="30"/>
              </w:rPr>
              <w:t>学历</w:t>
            </w:r>
            <w:r>
              <w:rPr>
                <w:rFonts w:hint="eastAsia" w:ascii="仿宋" w:hAnsi="仿宋" w:eastAsia="仿宋"/>
                <w:color w:val="333333"/>
                <w:sz w:val="30"/>
                <w:lang w:val="en-US" w:eastAsia="zh-CN"/>
              </w:rPr>
              <w:t>文凭</w:t>
            </w:r>
            <w:r>
              <w:rPr>
                <w:rFonts w:hint="eastAsia" w:ascii="仿宋" w:hAnsi="仿宋" w:eastAsia="仿宋"/>
                <w:color w:val="333333"/>
                <w:sz w:val="30"/>
              </w:rPr>
              <w:t>类</w:t>
            </w:r>
          </w:p>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rPr>
              <w:t>高等教育</w:t>
            </w:r>
            <w:r>
              <w:rPr>
                <w:rFonts w:hint="eastAsia" w:ascii="仿宋" w:hAnsi="仿宋" w:eastAsia="仿宋"/>
                <w:color w:val="333333"/>
                <w:sz w:val="30"/>
                <w:lang w:val="en-US" w:eastAsia="zh-CN"/>
              </w:rPr>
              <w:t>学历证书</w:t>
            </w:r>
          </w:p>
        </w:tc>
        <w:tc>
          <w:tcPr>
            <w:tcW w:w="5245" w:type="dxa"/>
            <w:tcBorders>
              <w:top w:val="single" w:color="auto" w:sz="4" w:space="0"/>
              <w:left w:val="single" w:color="auto" w:sz="4" w:space="0"/>
              <w:bottom w:val="single" w:color="auto" w:sz="4" w:space="0"/>
              <w:right w:val="single" w:color="auto" w:sz="4" w:space="0"/>
              <w:tl2br w:val="nil"/>
              <w:tr2bl w:val="nil"/>
            </w:tcBorders>
            <w:noWrap w:val="0"/>
            <w:vAlign w:val="top"/>
          </w:tcPr>
          <w:p>
            <w:pPr>
              <w:pStyle w:val="3"/>
              <w:spacing w:after="0"/>
              <w:ind w:right="272" w:firstLine="600" w:firstLineChars="200"/>
              <w:jc w:val="both"/>
              <w:rPr>
                <w:rFonts w:hint="eastAsia" w:ascii="仿宋" w:hAnsi="仿宋" w:eastAsia="仿宋"/>
                <w:color w:val="333333"/>
                <w:sz w:val="30"/>
              </w:rPr>
            </w:pPr>
          </w:p>
          <w:p>
            <w:pPr>
              <w:pStyle w:val="3"/>
              <w:spacing w:after="0"/>
              <w:ind w:right="272" w:firstLine="600" w:firstLineChars="200"/>
              <w:jc w:val="both"/>
              <w:rPr>
                <w:rFonts w:hint="eastAsia" w:ascii="仿宋" w:hAnsi="仿宋" w:eastAsia="仿宋"/>
                <w:color w:val="333333"/>
                <w:sz w:val="30"/>
              </w:rPr>
            </w:pPr>
            <w:r>
              <w:rPr>
                <w:rFonts w:hint="eastAsia" w:ascii="仿宋" w:hAnsi="仿宋" w:eastAsia="仿宋"/>
                <w:color w:val="333333"/>
                <w:sz w:val="30"/>
              </w:rPr>
              <w:t>1、毕业证</w:t>
            </w:r>
            <w:r>
              <w:rPr>
                <w:rFonts w:hint="eastAsia" w:ascii="仿宋" w:hAnsi="仿宋" w:eastAsia="仿宋"/>
                <w:color w:val="333333"/>
                <w:sz w:val="30"/>
                <w:lang w:val="en-US" w:eastAsia="zh-CN"/>
              </w:rPr>
              <w:t>书</w:t>
            </w:r>
            <w:r>
              <w:rPr>
                <w:rFonts w:hint="eastAsia" w:ascii="仿宋" w:hAnsi="仿宋" w:eastAsia="仿宋"/>
                <w:color w:val="333333"/>
                <w:sz w:val="30"/>
              </w:rPr>
              <w:t>原件</w:t>
            </w:r>
          </w:p>
          <w:p>
            <w:pPr>
              <w:pStyle w:val="3"/>
              <w:spacing w:after="0"/>
              <w:ind w:left="600" w:right="272" w:firstLine="0"/>
              <w:jc w:val="both"/>
              <w:rPr>
                <w:rFonts w:hint="eastAsia" w:ascii="仿宋" w:hAnsi="仿宋" w:eastAsia="仿宋"/>
                <w:color w:val="333333"/>
                <w:sz w:val="30"/>
              </w:rPr>
            </w:pPr>
            <w:r>
              <w:rPr>
                <w:rFonts w:hint="eastAsia" w:ascii="仿宋" w:hAnsi="仿宋" w:eastAsia="仿宋"/>
                <w:color w:val="333333"/>
                <w:sz w:val="30"/>
              </w:rPr>
              <w:t>2、身份证原件</w:t>
            </w:r>
          </w:p>
          <w:p>
            <w:pPr>
              <w:pStyle w:val="3"/>
              <w:spacing w:after="0"/>
              <w:ind w:right="272" w:firstLine="600" w:firstLineChars="200"/>
              <w:jc w:val="both"/>
              <w:rPr>
                <w:rFonts w:hint="eastAsia" w:ascii="仿宋" w:hAnsi="仿宋" w:eastAsia="仿宋"/>
                <w:color w:val="333333"/>
                <w:sz w:val="30"/>
              </w:rPr>
            </w:pPr>
            <w:r>
              <w:rPr>
                <w:rFonts w:hint="eastAsia" w:ascii="仿宋" w:hAnsi="仿宋" w:eastAsia="仿宋"/>
                <w:color w:val="333333"/>
                <w:sz w:val="30"/>
              </w:rPr>
              <w:t>3、毕业生审批登记表（个人档案</w:t>
            </w:r>
            <w:r>
              <w:rPr>
                <w:rFonts w:hint="eastAsia" w:ascii="仿宋" w:hAnsi="仿宋" w:eastAsia="仿宋"/>
                <w:color w:val="333333"/>
                <w:sz w:val="30"/>
                <w:lang w:val="en-US" w:eastAsia="zh-CN"/>
              </w:rPr>
              <w:t>或省自考办</w:t>
            </w:r>
            <w:r>
              <w:rPr>
                <w:rFonts w:hint="eastAsia" w:ascii="仿宋" w:hAnsi="仿宋" w:eastAsia="仿宋"/>
                <w:color w:val="333333"/>
                <w:sz w:val="30"/>
              </w:rPr>
              <w:t>提供</w:t>
            </w:r>
            <w:r>
              <w:rPr>
                <w:rFonts w:hint="eastAsia" w:ascii="仿宋" w:hAnsi="仿宋" w:eastAsia="仿宋"/>
                <w:color w:val="333333"/>
                <w:sz w:val="30"/>
                <w:lang w:eastAsia="zh-CN"/>
              </w:rPr>
              <w:t>，</w:t>
            </w:r>
            <w:r>
              <w:rPr>
                <w:rFonts w:hint="eastAsia" w:ascii="仿宋" w:hAnsi="仿宋" w:eastAsia="仿宋"/>
                <w:color w:val="333333"/>
                <w:sz w:val="30"/>
              </w:rPr>
              <w:t>复印件</w:t>
            </w:r>
            <w:r>
              <w:rPr>
                <w:rFonts w:hint="eastAsia" w:ascii="仿宋" w:hAnsi="仿宋" w:eastAsia="仿宋"/>
                <w:color w:val="333333"/>
                <w:sz w:val="30"/>
                <w:lang w:val="en-US" w:eastAsia="zh-CN"/>
              </w:rPr>
              <w:t>。</w:t>
            </w:r>
            <w:r>
              <w:rPr>
                <w:rFonts w:hint="eastAsia" w:ascii="仿宋" w:hAnsi="仿宋" w:eastAsia="仿宋"/>
                <w:color w:val="333333"/>
                <w:sz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985" w:hRule="atLeast"/>
        </w:trPr>
        <w:tc>
          <w:tcPr>
            <w:tcW w:w="1277"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firstLine="0"/>
              <w:jc w:val="center"/>
              <w:rPr>
                <w:rFonts w:hint="eastAsia" w:ascii="仿宋" w:hAnsi="仿宋" w:eastAsia="仿宋"/>
                <w:color w:val="333333"/>
                <w:sz w:val="30"/>
              </w:rPr>
            </w:pPr>
            <w:r>
              <w:rPr>
                <w:rFonts w:hint="eastAsia" w:ascii="仿宋" w:hAnsi="仿宋" w:eastAsia="仿宋"/>
                <w:color w:val="333333"/>
                <w:sz w:val="30"/>
              </w:rPr>
              <w:t>3</w:t>
            </w:r>
          </w:p>
        </w:tc>
        <w:tc>
          <w:tcPr>
            <w:tcW w:w="2976" w:type="dxa"/>
            <w:tcBorders>
              <w:top w:val="single" w:color="auto" w:sz="4" w:space="0"/>
              <w:left w:val="single" w:color="auto" w:sz="4" w:space="0"/>
              <w:bottom w:val="single" w:color="auto" w:sz="4" w:space="0"/>
              <w:right w:val="single" w:color="auto" w:sz="4" w:space="0"/>
              <w:tl2br w:val="nil"/>
              <w:tr2bl w:val="nil"/>
            </w:tcBorders>
            <w:noWrap w:val="0"/>
            <w:vAlign w:val="center"/>
          </w:tcPr>
          <w:p>
            <w:pPr>
              <w:pStyle w:val="3"/>
              <w:spacing w:after="0"/>
              <w:ind w:right="272"/>
              <w:jc w:val="both"/>
              <w:rPr>
                <w:rFonts w:hint="eastAsia" w:ascii="仿宋" w:hAnsi="仿宋" w:eastAsia="仿宋"/>
                <w:color w:val="333333"/>
                <w:sz w:val="30"/>
              </w:rPr>
            </w:pPr>
            <w:r>
              <w:rPr>
                <w:rFonts w:hint="eastAsia" w:ascii="仿宋" w:hAnsi="仿宋" w:eastAsia="仿宋"/>
                <w:color w:val="333333"/>
                <w:sz w:val="30"/>
              </w:rPr>
              <w:t>军队院校类</w:t>
            </w:r>
          </w:p>
          <w:p>
            <w:pPr>
              <w:pStyle w:val="3"/>
              <w:spacing w:after="0"/>
              <w:ind w:right="272" w:firstLine="0"/>
              <w:jc w:val="both"/>
              <w:rPr>
                <w:rFonts w:hint="eastAsia" w:ascii="仿宋" w:hAnsi="仿宋" w:eastAsia="仿宋"/>
                <w:color w:val="333333"/>
                <w:sz w:val="30"/>
              </w:rPr>
            </w:pPr>
            <w:r>
              <w:rPr>
                <w:rFonts w:hint="eastAsia" w:ascii="仿宋" w:hAnsi="仿宋" w:eastAsia="仿宋"/>
                <w:color w:val="333333"/>
                <w:sz w:val="30"/>
              </w:rPr>
              <w:t>高等教育</w:t>
            </w:r>
            <w:r>
              <w:rPr>
                <w:rFonts w:hint="eastAsia" w:ascii="仿宋" w:hAnsi="仿宋" w:eastAsia="仿宋"/>
                <w:color w:val="333333"/>
                <w:sz w:val="30"/>
                <w:lang w:val="en-US" w:eastAsia="zh-CN"/>
              </w:rPr>
              <w:t>学历证书</w:t>
            </w:r>
          </w:p>
        </w:tc>
        <w:tc>
          <w:tcPr>
            <w:tcW w:w="5245" w:type="dxa"/>
            <w:tcBorders>
              <w:top w:val="single" w:color="auto" w:sz="4" w:space="0"/>
              <w:left w:val="single" w:color="auto" w:sz="4" w:space="0"/>
              <w:bottom w:val="single" w:color="auto" w:sz="4" w:space="0"/>
              <w:right w:val="single" w:color="auto" w:sz="4" w:space="0"/>
              <w:tl2br w:val="nil"/>
              <w:tr2bl w:val="nil"/>
            </w:tcBorders>
            <w:noWrap w:val="0"/>
            <w:vAlign w:val="top"/>
          </w:tcPr>
          <w:p>
            <w:pPr>
              <w:pStyle w:val="3"/>
              <w:spacing w:after="0"/>
              <w:ind w:right="272" w:firstLine="600" w:firstLineChars="200"/>
              <w:jc w:val="both"/>
              <w:rPr>
                <w:rFonts w:hint="eastAsia" w:ascii="仿宋" w:hAnsi="仿宋" w:eastAsia="仿宋"/>
                <w:color w:val="333333"/>
                <w:sz w:val="30"/>
              </w:rPr>
            </w:pP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rPr>
              <w:t>1、毕业证</w:t>
            </w:r>
            <w:r>
              <w:rPr>
                <w:rFonts w:hint="eastAsia" w:ascii="仿宋" w:hAnsi="仿宋" w:eastAsia="仿宋"/>
                <w:color w:val="333333"/>
                <w:sz w:val="30"/>
                <w:lang w:val="en-US" w:eastAsia="zh-CN"/>
              </w:rPr>
              <w:t>书原件</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rPr>
              <w:t>2、身份证</w:t>
            </w:r>
            <w:r>
              <w:rPr>
                <w:rFonts w:hint="eastAsia" w:ascii="仿宋" w:hAnsi="仿宋" w:eastAsia="仿宋"/>
                <w:color w:val="333333"/>
                <w:sz w:val="30"/>
                <w:lang w:val="en-US" w:eastAsia="zh-CN"/>
              </w:rPr>
              <w:t>原件</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rPr>
              <w:t>3、军人证</w:t>
            </w:r>
            <w:r>
              <w:rPr>
                <w:rFonts w:hint="eastAsia" w:ascii="仿宋" w:hAnsi="仿宋" w:eastAsia="仿宋"/>
                <w:color w:val="333333"/>
                <w:sz w:val="30"/>
                <w:lang w:val="en-US" w:eastAsia="zh-CN"/>
              </w:rPr>
              <w:t>原件</w:t>
            </w:r>
          </w:p>
          <w:p>
            <w:pPr>
              <w:pStyle w:val="3"/>
              <w:tabs>
                <w:tab w:val="left" w:pos="312"/>
              </w:tabs>
              <w:spacing w:after="0"/>
              <w:ind w:right="272" w:firstLine="600" w:firstLineChars="200"/>
              <w:jc w:val="both"/>
              <w:rPr>
                <w:rFonts w:hint="eastAsia" w:ascii="仿宋" w:hAnsi="仿宋" w:eastAsia="仿宋"/>
                <w:color w:val="333333"/>
                <w:sz w:val="30"/>
              </w:rPr>
            </w:pPr>
          </w:p>
          <w:p>
            <w:pPr>
              <w:pStyle w:val="3"/>
              <w:spacing w:after="0"/>
              <w:ind w:right="272"/>
              <w:jc w:val="both"/>
              <w:rPr>
                <w:rFonts w:hint="eastAsia" w:ascii="仿宋" w:hAnsi="仿宋" w:eastAsia="仿宋"/>
                <w:color w:val="333333"/>
                <w:sz w:val="30"/>
                <w:lang w:eastAsia="zh-CN"/>
              </w:rPr>
            </w:pPr>
            <w:r>
              <w:rPr>
                <w:rFonts w:hint="eastAsia" w:ascii="仿宋" w:hAnsi="仿宋" w:eastAsia="仿宋"/>
                <w:color w:val="333333"/>
                <w:sz w:val="30"/>
              </w:rPr>
              <w:t>高考入学</w:t>
            </w:r>
            <w:r>
              <w:rPr>
                <w:rFonts w:hint="eastAsia" w:ascii="仿宋" w:hAnsi="仿宋" w:eastAsia="仿宋"/>
                <w:color w:val="333333"/>
                <w:sz w:val="30"/>
                <w:lang w:val="en-US" w:eastAsia="zh-CN"/>
              </w:rPr>
              <w:t>普通教育</w:t>
            </w:r>
            <w:r>
              <w:rPr>
                <w:rFonts w:hint="eastAsia" w:ascii="仿宋" w:hAnsi="仿宋" w:eastAsia="仿宋"/>
                <w:color w:val="333333"/>
                <w:sz w:val="30"/>
              </w:rPr>
              <w:t>：入学批准书、学员学籍管理登记表</w:t>
            </w:r>
            <w:r>
              <w:rPr>
                <w:rFonts w:hint="eastAsia" w:ascii="仿宋" w:hAnsi="仿宋" w:eastAsia="仿宋"/>
                <w:color w:val="333333"/>
                <w:sz w:val="30"/>
                <w:lang w:eastAsia="zh-CN"/>
              </w:rPr>
              <w:t>。</w:t>
            </w:r>
          </w:p>
          <w:p>
            <w:pPr>
              <w:pStyle w:val="3"/>
              <w:spacing w:after="0"/>
              <w:ind w:right="272"/>
              <w:jc w:val="both"/>
              <w:rPr>
                <w:rFonts w:hint="eastAsia" w:ascii="仿宋" w:hAnsi="仿宋" w:eastAsia="仿宋"/>
                <w:color w:val="333333"/>
                <w:sz w:val="30"/>
                <w:lang w:eastAsia="zh-CN"/>
              </w:rPr>
            </w:pPr>
            <w:r>
              <w:rPr>
                <w:rFonts w:hint="eastAsia" w:ascii="仿宋" w:hAnsi="仿宋" w:eastAsia="仿宋"/>
                <w:color w:val="333333"/>
                <w:sz w:val="30"/>
              </w:rPr>
              <w:t>入伍后考学</w:t>
            </w:r>
            <w:r>
              <w:rPr>
                <w:rFonts w:hint="eastAsia" w:ascii="仿宋" w:hAnsi="仿宋" w:eastAsia="仿宋"/>
                <w:color w:val="333333"/>
                <w:sz w:val="30"/>
                <w:lang w:val="en-US" w:eastAsia="zh-CN"/>
              </w:rPr>
              <w:t>普通教育</w:t>
            </w:r>
            <w:r>
              <w:rPr>
                <w:rFonts w:hint="eastAsia" w:ascii="仿宋" w:hAnsi="仿宋" w:eastAsia="仿宋"/>
                <w:color w:val="333333"/>
                <w:sz w:val="30"/>
              </w:rPr>
              <w:t>：入学批准书、入伍批准书、学员</w:t>
            </w:r>
            <w:r>
              <w:rPr>
                <w:rFonts w:hint="eastAsia" w:ascii="仿宋" w:hAnsi="仿宋" w:eastAsia="仿宋"/>
                <w:color w:val="333333"/>
                <w:sz w:val="30"/>
                <w:lang w:val="en-US" w:eastAsia="zh-CN"/>
              </w:rPr>
              <w:t>学籍</w:t>
            </w:r>
            <w:r>
              <w:rPr>
                <w:rFonts w:hint="eastAsia" w:ascii="仿宋" w:hAnsi="仿宋" w:eastAsia="仿宋"/>
                <w:color w:val="333333"/>
                <w:sz w:val="30"/>
              </w:rPr>
              <w:t>管理登记表</w:t>
            </w:r>
            <w:r>
              <w:rPr>
                <w:rFonts w:hint="eastAsia" w:ascii="仿宋" w:hAnsi="仿宋" w:eastAsia="仿宋"/>
                <w:color w:val="333333"/>
                <w:sz w:val="30"/>
                <w:lang w:eastAsia="zh-CN"/>
              </w:rPr>
              <w:t>。</w:t>
            </w:r>
          </w:p>
          <w:p>
            <w:pPr>
              <w:pStyle w:val="3"/>
              <w:tabs>
                <w:tab w:val="left" w:pos="312"/>
              </w:tabs>
              <w:spacing w:after="0"/>
              <w:ind w:right="272"/>
              <w:jc w:val="both"/>
              <w:rPr>
                <w:rFonts w:hint="eastAsia" w:ascii="仿宋" w:hAnsi="仿宋" w:eastAsia="仿宋"/>
                <w:color w:val="333333"/>
                <w:sz w:val="30"/>
                <w:lang w:eastAsia="zh-CN"/>
              </w:rPr>
            </w:pPr>
            <w:r>
              <w:rPr>
                <w:rFonts w:hint="eastAsia" w:ascii="仿宋" w:hAnsi="仿宋" w:eastAsia="仿宋"/>
                <w:color w:val="333333"/>
                <w:sz w:val="30"/>
              </w:rPr>
              <w:t>成人</w:t>
            </w:r>
            <w:r>
              <w:rPr>
                <w:rFonts w:hint="eastAsia" w:ascii="仿宋" w:hAnsi="仿宋" w:eastAsia="仿宋"/>
                <w:color w:val="333333"/>
                <w:sz w:val="30"/>
                <w:lang w:val="en-US" w:eastAsia="zh-CN"/>
              </w:rPr>
              <w:t>教育</w:t>
            </w:r>
            <w:r>
              <w:rPr>
                <w:rFonts w:hint="eastAsia" w:ascii="仿宋" w:hAnsi="仿宋" w:eastAsia="仿宋"/>
                <w:color w:val="333333"/>
                <w:sz w:val="30"/>
              </w:rPr>
              <w:t>：入伍批准书、学员学籍管理登记表</w:t>
            </w:r>
            <w:r>
              <w:rPr>
                <w:rFonts w:hint="eastAsia" w:ascii="仿宋" w:hAnsi="仿宋" w:eastAsia="仿宋"/>
                <w:color w:val="333333"/>
                <w:sz w:val="30"/>
                <w:lang w:eastAsia="zh-CN"/>
              </w:rPr>
              <w:t>。</w:t>
            </w:r>
          </w:p>
          <w:p>
            <w:pPr>
              <w:pStyle w:val="3"/>
              <w:spacing w:after="0"/>
              <w:ind w:right="272" w:firstLine="0"/>
              <w:jc w:val="both"/>
              <w:rPr>
                <w:rFonts w:hint="eastAsia" w:ascii="仿宋" w:hAnsi="仿宋" w:eastAsia="仿宋"/>
                <w:color w:val="333333"/>
                <w:sz w:val="30"/>
              </w:rPr>
            </w:pPr>
            <w:r>
              <w:rPr>
                <w:rFonts w:hint="eastAsia" w:ascii="仿宋" w:hAnsi="仿宋" w:eastAsia="仿宋"/>
                <w:color w:val="333333"/>
                <w:sz w:val="30"/>
              </w:rPr>
              <w:t xml:space="preserve">  </w:t>
            </w:r>
          </w:p>
          <w:p>
            <w:pPr>
              <w:pStyle w:val="3"/>
              <w:spacing w:after="0"/>
              <w:ind w:right="272" w:firstLine="600" w:firstLineChars="200"/>
              <w:jc w:val="both"/>
              <w:rPr>
                <w:rFonts w:hint="eastAsia" w:ascii="仿宋" w:hAnsi="仿宋" w:eastAsia="仿宋"/>
                <w:color w:val="333333"/>
                <w:sz w:val="30"/>
                <w:lang w:val="en-US" w:eastAsia="zh-CN"/>
              </w:rPr>
            </w:pPr>
            <w:r>
              <w:rPr>
                <w:rFonts w:hint="eastAsia" w:ascii="仿宋" w:hAnsi="仿宋" w:eastAsia="仿宋"/>
                <w:color w:val="333333"/>
                <w:sz w:val="30"/>
              </w:rPr>
              <w:t>说明：</w:t>
            </w:r>
            <w:r>
              <w:rPr>
                <w:rFonts w:hint="eastAsia" w:ascii="仿宋" w:hAnsi="仿宋" w:eastAsia="仿宋"/>
                <w:color w:val="333333"/>
                <w:sz w:val="30"/>
                <w:lang w:val="en-US" w:eastAsia="zh-CN"/>
              </w:rPr>
              <w:t>在</w:t>
            </w:r>
            <w:r>
              <w:rPr>
                <w:rFonts w:hint="eastAsia" w:ascii="仿宋" w:hAnsi="仿宋" w:eastAsia="仿宋"/>
                <w:color w:val="333333"/>
                <w:sz w:val="30"/>
              </w:rPr>
              <w:t>校期间无军籍不</w:t>
            </w:r>
            <w:r>
              <w:rPr>
                <w:rFonts w:hint="eastAsia" w:ascii="仿宋" w:hAnsi="仿宋" w:eastAsia="仿宋"/>
                <w:color w:val="333333"/>
                <w:sz w:val="30"/>
                <w:lang w:val="en-US" w:eastAsia="zh-CN"/>
              </w:rPr>
              <w:t>在</w:t>
            </w:r>
            <w:r>
              <w:rPr>
                <w:rFonts w:hint="eastAsia" w:ascii="仿宋" w:hAnsi="仿宋" w:eastAsia="仿宋"/>
                <w:color w:val="333333"/>
                <w:sz w:val="30"/>
              </w:rPr>
              <w:t>受理范围</w:t>
            </w:r>
            <w:r>
              <w:rPr>
                <w:rFonts w:hint="eastAsia" w:ascii="仿宋" w:hAnsi="仿宋" w:eastAsia="仿宋"/>
                <w:color w:val="333333"/>
                <w:sz w:val="30"/>
                <w:lang w:val="en-US" w:eastAsia="zh-CN"/>
              </w:rPr>
              <w:t>内。</w:t>
            </w:r>
          </w:p>
        </w:tc>
      </w:tr>
    </w:tbl>
    <w:p>
      <w:pPr>
        <w:rPr>
          <w:rFonts w:hint="default"/>
          <w:sz w:val="21"/>
        </w:rPr>
      </w:pPr>
    </w:p>
    <w:p>
      <w:pPr>
        <w:rPr>
          <w:rFonts w:hint="eastAsia"/>
          <w:sz w:val="44"/>
          <w:lang w:val="en-US" w:eastAsia="zh-CN"/>
        </w:rPr>
      </w:pPr>
    </w:p>
    <w:p>
      <w:pPr>
        <w:rPr>
          <w:rFonts w:hint="eastAsia"/>
          <w:sz w:val="44"/>
          <w:lang w:val="en-US" w:eastAsia="zh-CN"/>
        </w:rPr>
      </w:pPr>
    </w:p>
    <w:p>
      <w:pPr>
        <w:rPr>
          <w:rFonts w:hint="eastAsia"/>
          <w:sz w:val="44"/>
          <w:lang w:val="en-US" w:eastAsia="zh-CN"/>
        </w:rPr>
      </w:pPr>
      <w:r>
        <w:rPr>
          <w:rFonts w:hint="eastAsia"/>
          <w:sz w:val="44"/>
          <w:lang w:val="en-US" w:eastAsia="zh-CN"/>
        </w:rPr>
        <w:t>学信网申请办理学历认证网址：</w:t>
      </w:r>
    </w:p>
    <w:p>
      <w:pPr>
        <w:rPr>
          <w:rFonts w:hint="eastAsia"/>
          <w:sz w:val="36"/>
          <w:lang w:val="en-US" w:eastAsia="zh-CN"/>
        </w:rPr>
      </w:pPr>
      <w:r>
        <w:rPr>
          <w:rFonts w:hint="eastAsia"/>
          <w:sz w:val="36"/>
          <w:lang w:val="en-US" w:eastAsia="zh-CN"/>
        </w:rPr>
        <w:fldChar w:fldCharType="begin"/>
      </w:r>
      <w:r>
        <w:rPr>
          <w:rFonts w:hint="eastAsia"/>
          <w:sz w:val="36"/>
          <w:lang w:val="en-US" w:eastAsia="zh-CN"/>
        </w:rPr>
        <w:instrText xml:space="preserve"> HYPERLINK "https://www.chsi.com.cn/wssq/" </w:instrText>
      </w:r>
      <w:r>
        <w:rPr>
          <w:rFonts w:hint="eastAsia"/>
          <w:sz w:val="36"/>
          <w:lang w:val="en-US" w:eastAsia="zh-CN"/>
        </w:rPr>
        <w:fldChar w:fldCharType="separate"/>
      </w:r>
      <w:r>
        <w:rPr>
          <w:rStyle w:val="6"/>
          <w:rFonts w:hint="default"/>
          <w:sz w:val="36"/>
          <w:lang w:val="en-US" w:eastAsia="zh-CN"/>
        </w:rPr>
        <w:t>https://www.chsi.com.cn/wssq/</w:t>
      </w:r>
      <w:r>
        <w:rPr>
          <w:rStyle w:val="6"/>
          <w:rFonts w:hint="default"/>
          <w:sz w:val="36"/>
          <w:lang w:val="en-US" w:eastAsia="zh-CN"/>
        </w:rPr>
        <w:fldChar w:fldCharType="end"/>
      </w:r>
    </w:p>
    <w:p>
      <w:pPr>
        <w:rPr>
          <w:rFonts w:hint="default"/>
          <w:sz w:val="36"/>
          <w:lang w:val="en-US" w:eastAsia="zh-CN"/>
        </w:rPr>
      </w:pPr>
    </w:p>
    <w:p>
      <w:pPr>
        <w:rPr>
          <w:rFonts w:hint="eastAsia"/>
          <w:sz w:val="44"/>
          <w:lang w:val="en-US" w:eastAsia="zh-CN"/>
        </w:rPr>
      </w:pPr>
    </w:p>
    <w:p>
      <w:pPr>
        <w:rPr>
          <w:rFonts w:hint="eastAsia"/>
          <w:sz w:val="44"/>
          <w:lang w:val="en-US" w:eastAsia="zh-CN"/>
        </w:rPr>
      </w:pPr>
    </w:p>
    <w:p>
      <w:pPr>
        <w:rPr>
          <w:rFonts w:hint="eastAsia"/>
          <w:sz w:val="44"/>
          <w:lang w:val="en-US" w:eastAsia="zh-CN"/>
        </w:rPr>
      </w:pPr>
      <w:r>
        <w:rPr>
          <w:rFonts w:hint="eastAsia"/>
          <w:sz w:val="44"/>
          <w:lang w:val="en-US" w:eastAsia="zh-CN"/>
        </w:rPr>
        <w:t>学信网申请办理学历认证流程：</w:t>
      </w:r>
    </w:p>
    <w:p>
      <w:pPr>
        <w:rPr>
          <w:rFonts w:hint="default"/>
          <w:sz w:val="36"/>
          <w:lang w:val="en-US" w:eastAsia="zh-CN"/>
        </w:rPr>
      </w:pPr>
      <w:r>
        <w:rPr>
          <w:rFonts w:hint="eastAsia"/>
          <w:sz w:val="36"/>
          <w:lang w:val="en-US" w:eastAsia="zh-CN"/>
        </w:rPr>
        <w:t>学信网首页（抬头细目）出国教育背景服务--网上申请--点击进入网申系统--输入学信网注册账号及密码进行办理学历认证--共六个步骤（1.选择项目 2.填写信息 3.上传电子附件 4.填写申请人信息 5.提交申请 6.确认申请）</w:t>
      </w:r>
    </w:p>
    <w:p>
      <w:pPr>
        <w:rPr>
          <w:rFonts w:hint="default"/>
          <w:sz w:val="36"/>
          <w:lang w:val="en-US" w:eastAsia="zh-CN"/>
        </w:rPr>
      </w:pPr>
    </w:p>
    <w:p>
      <w:pPr>
        <w:rPr>
          <w:rFonts w:hint="eastAsia"/>
          <w:sz w:val="44"/>
          <w:lang w:val="en-US" w:eastAsia="zh-CN"/>
        </w:rPr>
      </w:pPr>
    </w:p>
    <w:p>
      <w:pPr>
        <w:rPr>
          <w:rFonts w:hint="eastAsia"/>
          <w:sz w:val="44"/>
          <w:lang w:val="en-US" w:eastAsia="zh-CN"/>
        </w:rPr>
      </w:pPr>
    </w:p>
    <w:p>
      <w:pPr>
        <w:rPr>
          <w:rFonts w:hint="eastAsia"/>
          <w:sz w:val="44"/>
          <w:lang w:val="en-US" w:eastAsia="zh-CN"/>
        </w:rPr>
      </w:pPr>
      <w:r>
        <w:rPr>
          <w:rFonts w:hint="eastAsia"/>
          <w:sz w:val="44"/>
          <w:lang w:val="en-US" w:eastAsia="zh-CN"/>
        </w:rPr>
        <w:t>学信网学历认证进度查询网址：</w:t>
      </w:r>
    </w:p>
    <w:p>
      <w:pPr>
        <w:rPr>
          <w:rFonts w:hint="default"/>
          <w:sz w:val="44"/>
          <w:lang w:val="en-US" w:eastAsia="zh-CN"/>
        </w:rPr>
      </w:pPr>
      <w:r>
        <w:rPr>
          <w:rFonts w:hint="default"/>
          <w:sz w:val="44"/>
          <w:lang w:val="en-US" w:eastAsia="zh-CN"/>
        </w:rPr>
        <w:fldChar w:fldCharType="begin"/>
      </w:r>
      <w:r>
        <w:rPr>
          <w:rFonts w:hint="default"/>
          <w:sz w:val="44"/>
          <w:lang w:val="en-US" w:eastAsia="zh-CN"/>
        </w:rPr>
        <w:instrText xml:space="preserve"> HYPERLINK "https://www.chsi.com.cn" </w:instrText>
      </w:r>
      <w:r>
        <w:rPr>
          <w:rFonts w:hint="default"/>
          <w:sz w:val="44"/>
          <w:lang w:val="en-US" w:eastAsia="zh-CN"/>
        </w:rPr>
        <w:fldChar w:fldCharType="separate"/>
      </w:r>
      <w:r>
        <w:rPr>
          <w:rStyle w:val="6"/>
          <w:rFonts w:hint="default"/>
          <w:sz w:val="44"/>
          <w:lang w:val="en-US" w:eastAsia="zh-CN"/>
        </w:rPr>
        <w:t>https://www.chsi.com.cn</w:t>
      </w:r>
      <w:r>
        <w:rPr>
          <w:rStyle w:val="6"/>
          <w:rFonts w:hint="default"/>
          <w:sz w:val="44"/>
          <w:lang w:val="en-US" w:eastAsia="zh-CN"/>
        </w:rPr>
        <w:fldChar w:fldCharType="end"/>
      </w:r>
    </w:p>
    <w:p>
      <w:pPr>
        <w:rPr>
          <w:rFonts w:hint="eastAsia"/>
          <w:sz w:val="36"/>
          <w:lang w:val="en-US" w:eastAsia="zh-CN"/>
        </w:rPr>
      </w:pPr>
      <w:r>
        <w:rPr>
          <w:rFonts w:hint="eastAsia"/>
          <w:sz w:val="36"/>
          <w:lang w:val="en-US" w:eastAsia="zh-CN"/>
        </w:rPr>
        <w:t>输入证书持有人姓名+身份证号码即可查询学历认证办理进度</w:t>
      </w:r>
    </w:p>
    <w:p>
      <w:pPr>
        <w:rPr>
          <w:rFonts w:hint="eastAsia"/>
          <w:sz w:val="44"/>
          <w:lang w:val="en-US" w:eastAsia="zh-CN"/>
        </w:rPr>
      </w:pPr>
    </w:p>
    <w:p>
      <w:pPr>
        <w:rPr>
          <w:rFonts w:hint="eastAsia"/>
          <w:sz w:val="44"/>
          <w:lang w:val="en-US" w:eastAsia="zh-CN"/>
        </w:rPr>
      </w:pPr>
    </w:p>
    <w:p>
      <w:pPr>
        <w:rPr>
          <w:rFonts w:hint="eastAsia"/>
          <w:sz w:val="44"/>
          <w:lang w:val="en-US" w:eastAsia="zh-CN"/>
        </w:rPr>
      </w:pPr>
    </w:p>
    <w:p>
      <w:pPr>
        <w:rPr>
          <w:rFonts w:hint="eastAsia"/>
          <w:sz w:val="44"/>
          <w:lang w:val="en-US" w:eastAsia="zh-CN"/>
        </w:rPr>
      </w:pPr>
      <w:r>
        <w:rPr>
          <w:rFonts w:hint="eastAsia"/>
          <w:sz w:val="44"/>
          <w:lang w:val="en-US" w:eastAsia="zh-CN"/>
        </w:rPr>
        <w:t>学信网学历证书零散查询流程：</w:t>
      </w:r>
    </w:p>
    <w:p>
      <w:pPr>
        <w:rPr>
          <w:rFonts w:hint="default"/>
          <w:sz w:val="36"/>
          <w:lang w:val="en-US" w:eastAsia="zh-CN"/>
        </w:rPr>
      </w:pPr>
      <w:r>
        <w:rPr>
          <w:rFonts w:hint="eastAsia"/>
          <w:sz w:val="36"/>
          <w:lang w:val="en-US" w:eastAsia="zh-CN"/>
        </w:rPr>
        <w:t>学信网首页（抬头细目）学历查询--零散查询（点击查询）--输入证书编号、姓名及图片验证码（点击查询）</w:t>
      </w:r>
    </w:p>
    <w:p>
      <w:pPr>
        <w:jc w:val="left"/>
        <w:rPr>
          <w:rFonts w:hint="default"/>
          <w:sz w:val="21"/>
        </w:rPr>
      </w:pPr>
    </w:p>
    <w:sectPr>
      <w:pgSz w:w="11906" w:h="16838"/>
      <w:pgMar w:top="1304" w:right="1418" w:bottom="993" w:left="1418" w:header="851" w:footer="992" w:gutter="0"/>
      <w:lnNumType w:countBy="0" w:distance="36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rawingGridHorizontalSpacing w:val="120"/>
  <w:drawingGridVerticalSpacing w:val="120"/>
  <w:displayHorizontalDrawingGridEvery w:val="3"/>
  <w:displayVerticalDrawingGridEvery w:val="3"/>
  <w:doNotUseMarginsForDrawingGridOrigin w:val="1"/>
  <w:drawingGridHorizontalOrigin w:val="1701"/>
  <w:drawingGridVerticalOrigin w:val="1984"/>
  <w:doNotShadeFormData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1F941A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iPriority="0" w:semiHidden="0" w:name="Normal"/>
    <w:lsdException w:qFormat="1" w:uiPriority="0"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qFormat="1" w:unhideWhenUsed="0" w:uiPriority="99" w:semiHidden="0" w:name="table of figures"/>
    <w:lsdException w:qFormat="1" w:unhideWhenUsed="0" w:uiPriority="99" w:semiHidden="0" w:name="envelope address"/>
    <w:lsdException w:qFormat="1" w:unhideWhenUsed="0" w:uiPriority="99" w:semiHidden="0" w:name="envelope return"/>
    <w:lsdException w:qFormat="1" w:unhideWhenUsed="0" w:uiPriority="99" w:semiHidden="0" w:name="footnote reference"/>
    <w:lsdException w:qFormat="1" w:unhideWhenUsed="0" w:uiPriority="99" w:semiHidden="0" w:name="annotation reference"/>
    <w:lsdException w:qFormat="1" w:unhideWhenUsed="0" w:uiPriority="99" w:semiHidden="0"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qFormat="1" w:unhideWhenUsed="0" w:uiPriority="99" w:semiHidden="0" w:name="table of authorities"/>
    <w:lsdException w:qFormat="1" w:unhideWhenUsed="0" w:uiPriority="99" w:semiHidden="0" w:name="macro"/>
    <w:lsdException w:qFormat="1" w:unhideWhenUsed="0" w:uiPriority="99" w:semiHidden="0"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99" w:semiHidden="0" w:name="Title"/>
    <w:lsdException w:qFormat="1" w:unhideWhenUsed="0" w:uiPriority="99" w:semiHidden="0" w:name="Closing"/>
    <w:lsdException w:qFormat="1" w:unhideWhenUsed="0" w:uiPriority="99" w:semiHidden="0" w:name="Signature"/>
    <w:lsdException w:uiPriority="1" w:semiHidden="0" w:name="Default Paragraph Font"/>
    <w:lsdException w:qFormat="1" w:unhideWhenUsed="0" w:uiPriority="99" w:semiHidden="0" w:name="Body Text"/>
    <w:lsdException w:qFormat="1" w:unhideWhenUsed="0" w:uiPriority="99"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semiHidden="0" w:name="List Continue 5"/>
    <w:lsdException w:qFormat="1" w:unhideWhenUsed="0" w:uiPriority="99" w:semiHidden="0" w:name="Message Header"/>
    <w:lsdException w:qFormat="1" w:unhideWhenUsed="0" w:uiPriority="99" w:semiHidden="0" w:name="Subtitle"/>
    <w:lsdException w:qFormat="1" w:unhideWhenUsed="0" w:uiPriority="99"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qFormat="1" w:unhideWhenUsed="0" w:uiPriority="99" w:semiHidden="0" w:name="Note Heading"/>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qFormat="1" w:unhideWhenUsed="0" w:uiPriority="99" w:semiHidden="0" w:name="Block Text"/>
    <w:lsdException w:uiPriority="0"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qFormat="1" w:unhideWhenUsed="0" w:uiPriority="99" w:semiHidden="0" w:name="E-mail Signature"/>
    <w:lsdException w:qFormat="1" w:uiPriority="0" w:semiHidden="0" w:name="Normal (Web)"/>
    <w:lsdException w:qFormat="1" w:unhideWhenUsed="0" w:uiPriority="99" w:semiHidden="0" w:name="HTML Acronym"/>
    <w:lsdException w:qFormat="1" w:unhideWhenUsed="0" w:uiPriority="99" w:semiHidden="0" w:name="HTML Address"/>
    <w:lsdException w:qFormat="1" w:unhideWhenUsed="0" w:uiPriority="99" w:semiHidden="0" w:name="HTML Cite"/>
    <w:lsdException w:qFormat="1" w:unhideWhenUsed="0" w:uiPriority="99" w:semiHidden="0" w:name="HTML Code"/>
    <w:lsdException w:qFormat="1" w:unhideWhenUsed="0" w:uiPriority="99" w:semiHidden="0" w:name="HTML Definition"/>
    <w:lsdException w:qFormat="1" w:unhideWhenUsed="0" w:uiPriority="99" w:semiHidden="0" w:name="HTML Keyboard"/>
    <w:lsdException w:qFormat="1" w:unhideWhenUsed="0" w:uiPriority="99" w:semiHidden="0" w:name="HTML Preformatted"/>
    <w:lsdException w:qFormat="1" w:unhideWhenUsed="0" w:uiPriority="99" w:semiHidden="0" w:name="HTML Sample"/>
    <w:lsdException w:qFormat="1" w:unhideWhenUsed="0" w:uiPriority="99" w:semiHidden="0" w:name="HTML Typewriter"/>
    <w:lsdException w:qFormat="1" w:unhideWhenUsed="0" w:uiPriority="99" w:semiHidden="0" w:name="HTML Variable"/>
    <w:lsdException w:qFormat="1" w:unhideWhenUsed="0" w:uiPriority="99" w:semiHidden="0" w:name="Normal Table"/>
    <w:lsdException w:qFormat="1" w:unhideWhenUsed="0" w:uiPriority="99" w:semiHidden="0" w:name="annotation subject"/>
    <w:lsdException w:qFormat="1" w:unhideWhenUsed="0" w:uiPriority="99" w:semiHidden="0" w:name="Table Simple 1"/>
    <w:lsdException w:qFormat="1" w:unhideWhenUsed="0" w:uiPriority="99" w:semiHidden="0" w:name="Table Simple 2"/>
    <w:lsdException w:qFormat="1" w:unhideWhenUsed="0" w:uiPriority="99" w:semiHidden="0" w:name="Table Simple 3"/>
    <w:lsdException w:qFormat="1" w:unhideWhenUsed="0" w:uiPriority="99" w:semiHidden="0" w:name="Table Classic 1"/>
    <w:lsdException w:qFormat="1" w:unhideWhenUsed="0" w:uiPriority="99" w:semiHidden="0" w:name="Table Classic 2"/>
    <w:lsdException w:qFormat="1" w:unhideWhenUsed="0" w:uiPriority="99" w:semiHidden="0" w:name="Table Classic 3"/>
    <w:lsdException w:qFormat="1" w:unhideWhenUsed="0" w:uiPriority="99" w:semiHidden="0" w:name="Table Classic 4"/>
    <w:lsdException w:qFormat="1" w:unhideWhenUsed="0" w:uiPriority="99" w:semiHidden="0" w:name="Table Colorful 1"/>
    <w:lsdException w:qFormat="1" w:unhideWhenUsed="0" w:uiPriority="99" w:semiHidden="0" w:name="Table Colorful 2"/>
    <w:lsdException w:qFormat="1" w:unhideWhenUsed="0" w:uiPriority="99" w:semiHidden="0" w:name="Table Colorful 3"/>
    <w:lsdException w:qFormat="1" w:unhideWhenUsed="0" w:uiPriority="99" w:semiHidden="0" w:name="Table Columns 1"/>
    <w:lsdException w:qFormat="1" w:unhideWhenUsed="0" w:uiPriority="99" w:semiHidden="0" w:name="Table Columns 2"/>
    <w:lsdException w:qFormat="1" w:unhideWhenUsed="0" w:uiPriority="99" w:semiHidden="0" w:name="Table Columns 3"/>
    <w:lsdException w:qFormat="1" w:unhideWhenUsed="0" w:uiPriority="99" w:semiHidden="0" w:name="Table Columns 4"/>
    <w:lsdException w:qFormat="1" w:unhideWhenUsed="0" w:uiPriority="99" w:semiHidden="0" w:name="Table Columns 5"/>
    <w:lsdException w:qFormat="1" w:unhideWhenUsed="0" w:uiPriority="99" w:semiHidden="0" w:name="Table Grid 1"/>
    <w:lsdException w:qFormat="1" w:unhideWhenUsed="0" w:uiPriority="99" w:semiHidden="0" w:name="Table Grid 2"/>
    <w:lsdException w:qFormat="1" w:unhideWhenUsed="0" w:uiPriority="99" w:semiHidden="0" w:name="Table Grid 3"/>
    <w:lsdException w:qFormat="1" w:unhideWhenUsed="0" w:uiPriority="99" w:semiHidden="0" w:name="Table Grid 4"/>
    <w:lsdException w:qFormat="1" w:unhideWhenUsed="0" w:uiPriority="99" w:semiHidden="0" w:name="Table Grid 5"/>
    <w:lsdException w:qFormat="1" w:unhideWhenUsed="0" w:uiPriority="99" w:semiHidden="0" w:name="Table Grid 6"/>
    <w:lsdException w:qFormat="1" w:unhideWhenUsed="0" w:uiPriority="99" w:semiHidden="0" w:name="Table Grid 7"/>
    <w:lsdException w:qFormat="1" w:unhideWhenUsed="0" w:uiPriority="99" w:semiHidden="0" w:name="Table Grid 8"/>
    <w:lsdException w:qFormat="1" w:unhideWhenUsed="0" w:uiPriority="99" w:semiHidden="0" w:name="Table List 1"/>
    <w:lsdException w:qFormat="1" w:unhideWhenUsed="0" w:uiPriority="99" w:semiHidden="0" w:name="Table List 2"/>
    <w:lsdException w:qFormat="1" w:unhideWhenUsed="0" w:uiPriority="99" w:semiHidden="0" w:name="Table List 3"/>
    <w:lsdException w:qFormat="1" w:unhideWhenUsed="0" w:uiPriority="99" w:semiHidden="0" w:name="Table List 4"/>
    <w:lsdException w:qFormat="1" w:unhideWhenUsed="0" w:uiPriority="99" w:semiHidden="0" w:name="Table List 5"/>
    <w:lsdException w:qFormat="1" w:unhideWhenUsed="0" w:uiPriority="99" w:semiHidden="0" w:name="Table List 6"/>
    <w:lsdException w:qFormat="1" w:unhideWhenUsed="0" w:uiPriority="99" w:semiHidden="0" w:name="Table List 7"/>
    <w:lsdException w:qFormat="1" w:unhideWhenUsed="0" w:uiPriority="99" w:semiHidden="0" w:name="Table List 8"/>
    <w:lsdException w:qFormat="1" w:unhideWhenUsed="0" w:uiPriority="99" w:semiHidden="0" w:name="Table 3D effects 1"/>
    <w:lsdException w:qFormat="1" w:unhideWhenUsed="0" w:uiPriority="99" w:semiHidden="0" w:name="Table 3D effects 2"/>
    <w:lsdException w:qFormat="1" w:unhideWhenUsed="0" w:uiPriority="99" w:semiHidden="0" w:name="Table 3D effects 3"/>
    <w:lsdException w:qFormat="1" w:unhideWhenUsed="0" w:uiPriority="99" w:semiHidden="0" w:name="Table Contemporary"/>
    <w:lsdException w:qFormat="1" w:unhideWhenUsed="0" w:uiPriority="99" w:semiHidden="0" w:name="Table Elegant"/>
    <w:lsdException w:qFormat="1" w:unhideWhenUsed="0" w:uiPriority="99" w:semiHidden="0" w:name="Table Professional"/>
    <w:lsdException w:qFormat="1" w:unhideWhenUsed="0" w:uiPriority="99" w:semiHidden="0" w:name="Table Subtle 1"/>
    <w:lsdException w:qFormat="1" w:unhideWhenUsed="0" w:uiPriority="99" w:semiHidden="0" w:name="Table Subtle 2"/>
    <w:lsdException w:qFormat="1" w:unhideWhenUsed="0" w:uiPriority="99" w:semiHidden="0" w:name="Table Web 1"/>
    <w:lsdException w:qFormat="1" w:unhideWhenUsed="0" w:uiPriority="99" w:semiHidden="0" w:name="Table Web 2"/>
    <w:lsdException w:qFormat="1" w:unhideWhenUsed="0" w:uiPriority="99" w:semiHidden="0" w:name="Table Web 3"/>
    <w:lsdException w:qFormat="1" w:unhideWhenUsed="0" w:uiPriority="99" w:semiHidden="0" w:name="Balloon Text"/>
    <w:lsdException w:qFormat="1" w:unhideWhenUsed="0" w:uiPriority="0" w:semiHidden="0" w:name="Table Grid"/>
    <w:lsdException w:qFormat="1" w:unhideWhenUsed="0" w:uiPriority="99" w:semiHidden="0" w:name="Table Theme"/>
    <w:lsdException w:qFormat="1" w:unhideWhenUsed="0" w:uiPriority="99" w:semiHidden="0" w:name="Light Shading"/>
    <w:lsdException w:qFormat="1" w:unhideWhenUsed="0" w:uiPriority="99" w:semiHidden="0" w:name="Light List"/>
    <w:lsdException w:qFormat="1" w:unhideWhenUsed="0" w:uiPriority="99" w:semiHidden="0" w:name="Light Grid"/>
    <w:lsdException w:qFormat="1" w:unhideWhenUsed="0" w:uiPriority="99" w:semiHidden="0" w:name="Medium Shading 1"/>
    <w:lsdException w:qFormat="1" w:unhideWhenUsed="0" w:uiPriority="99" w:semiHidden="0" w:name="Medium Shading 2"/>
    <w:lsdException w:qFormat="1" w:unhideWhenUsed="0" w:uiPriority="99" w:semiHidden="0" w:name="Medium List 1"/>
    <w:lsdException w:qFormat="1" w:unhideWhenUsed="0" w:uiPriority="99" w:semiHidden="0" w:name="Medium List 2"/>
    <w:lsdException w:qFormat="1" w:unhideWhenUsed="0" w:uiPriority="99" w:semiHidden="0" w:name="Medium Grid 1"/>
    <w:lsdException w:qFormat="1" w:unhideWhenUsed="0" w:uiPriority="99" w:semiHidden="0" w:name="Medium Grid 2"/>
    <w:lsdException w:qFormat="1" w:unhideWhenUsed="0" w:uiPriority="99" w:semiHidden="0" w:name="Medium Grid 3"/>
    <w:lsdException w:qFormat="1" w:unhideWhenUsed="0" w:uiPriority="99" w:semiHidden="0" w:name="Dark List"/>
    <w:lsdException w:qFormat="1" w:unhideWhenUsed="0" w:uiPriority="99" w:semiHidden="0" w:name="Colorful Shading"/>
    <w:lsdException w:qFormat="1" w:unhideWhenUsed="0" w:uiPriority="99" w:semiHidden="0" w:name="Colorful List"/>
    <w:lsdException w:qFormat="1" w:unhideWhenUsed="0" w:uiPriority="99" w:semiHidden="0" w:name="Colorful Grid"/>
    <w:lsdException w:qFormat="1" w:unhideWhenUsed="0" w:uiPriority="99" w:semiHidden="0" w:name="Light Shading Accent 1"/>
    <w:lsdException w:qFormat="1" w:unhideWhenUsed="0" w:uiPriority="99" w:semiHidden="0" w:name="Light List Accent 1"/>
    <w:lsdException w:qFormat="1" w:unhideWhenUsed="0" w:uiPriority="99" w:semiHidden="0" w:name="Light Grid Accent 1"/>
    <w:lsdException w:qFormat="1" w:unhideWhenUsed="0" w:uiPriority="99" w:semiHidden="0" w:name="Medium Shading 1 Accent 1"/>
    <w:lsdException w:qFormat="1" w:unhideWhenUsed="0" w:uiPriority="99" w:semiHidden="0" w:name="Medium Shading 2 Accent 1"/>
    <w:lsdException w:qFormat="1" w:unhideWhenUsed="0" w:uiPriority="99" w:semiHidden="0" w:name="Medium List 1 Accent 1"/>
    <w:lsdException w:qFormat="1" w:unhideWhenUsed="0" w:uiPriority="99" w:semiHidden="0" w:name="Medium List 2 Accent 1"/>
    <w:lsdException w:qFormat="1" w:unhideWhenUsed="0" w:uiPriority="99" w:semiHidden="0" w:name="Medium Grid 1 Accent 1"/>
    <w:lsdException w:qFormat="1" w:unhideWhenUsed="0" w:uiPriority="99" w:semiHidden="0" w:name="Medium Grid 2 Accent 1"/>
    <w:lsdException w:qFormat="1" w:unhideWhenUsed="0" w:uiPriority="99" w:semiHidden="0" w:name="Medium Grid 3 Accent 1"/>
    <w:lsdException w:qFormat="1" w:unhideWhenUsed="0" w:uiPriority="99" w:semiHidden="0" w:name="Dark List Accent 1"/>
    <w:lsdException w:qFormat="1" w:unhideWhenUsed="0" w:uiPriority="99" w:semiHidden="0" w:name="Colorful Shading Accent 1"/>
    <w:lsdException w:qFormat="1" w:unhideWhenUsed="0" w:uiPriority="99" w:semiHidden="0" w:name="Colorful List Accent 1"/>
    <w:lsdException w:qFormat="1" w:unhideWhenUsed="0" w:uiPriority="99" w:semiHidden="0" w:name="Colorful Grid Accent 1"/>
    <w:lsdException w:qFormat="1" w:unhideWhenUsed="0" w:uiPriority="99" w:semiHidden="0" w:name="Light Shading Accent 2"/>
    <w:lsdException w:qFormat="1" w:unhideWhenUsed="0" w:uiPriority="99" w:semiHidden="0" w:name="Light List Accent 2"/>
    <w:lsdException w:qFormat="1" w:unhideWhenUsed="0" w:uiPriority="99" w:semiHidden="0" w:name="Light Grid Accent 2"/>
    <w:lsdException w:qFormat="1" w:unhideWhenUsed="0" w:uiPriority="99" w:semiHidden="0" w:name="Medium Shading 1 Accent 2"/>
    <w:lsdException w:qFormat="1" w:unhideWhenUsed="0" w:uiPriority="99" w:semiHidden="0" w:name="Medium Shading 2 Accent 2"/>
    <w:lsdException w:qFormat="1" w:unhideWhenUsed="0" w:uiPriority="99" w:semiHidden="0" w:name="Medium List 1 Accent 2"/>
    <w:lsdException w:qFormat="1" w:unhideWhenUsed="0" w:uiPriority="99" w:semiHidden="0" w:name="Medium List 2 Accent 2"/>
    <w:lsdException w:qFormat="1" w:unhideWhenUsed="0" w:uiPriority="99" w:semiHidden="0" w:name="Medium Grid 1 Accent 2"/>
    <w:lsdException w:qFormat="1" w:unhideWhenUsed="0" w:uiPriority="99" w:semiHidden="0" w:name="Medium Grid 2 Accent 2"/>
    <w:lsdException w:qFormat="1" w:unhideWhenUsed="0" w:uiPriority="99" w:semiHidden="0" w:name="Medium Grid 3 Accent 2"/>
    <w:lsdException w:qFormat="1" w:unhideWhenUsed="0" w:uiPriority="99" w:semiHidden="0" w:name="Dark List Accent 2"/>
    <w:lsdException w:qFormat="1" w:unhideWhenUsed="0" w:uiPriority="99" w:semiHidden="0" w:name="Colorful Shading Accent 2"/>
    <w:lsdException w:qFormat="1" w:unhideWhenUsed="0" w:uiPriority="99" w:semiHidden="0" w:name="Colorful List Accent 2"/>
    <w:lsdException w:qFormat="1" w:unhideWhenUsed="0" w:uiPriority="99" w:semiHidden="0" w:name="Colorful Grid Accent 2"/>
    <w:lsdException w:qFormat="1" w:unhideWhenUsed="0" w:uiPriority="99" w:semiHidden="0" w:name="Light Shading Accent 3"/>
    <w:lsdException w:qFormat="1" w:unhideWhenUsed="0" w:uiPriority="99" w:semiHidden="0" w:name="Light List Accent 3"/>
    <w:lsdException w:qFormat="1" w:unhideWhenUsed="0" w:uiPriority="99" w:semiHidden="0" w:name="Light Grid Accent 3"/>
    <w:lsdException w:qFormat="1" w:unhideWhenUsed="0" w:uiPriority="99" w:semiHidden="0" w:name="Medium Shading 1 Accent 3"/>
    <w:lsdException w:qFormat="1" w:unhideWhenUsed="0" w:uiPriority="99" w:semiHidden="0" w:name="Medium Shading 2 Accent 3"/>
    <w:lsdException w:qFormat="1" w:unhideWhenUsed="0" w:uiPriority="99" w:semiHidden="0" w:name="Medium List 1 Accent 3"/>
    <w:lsdException w:qFormat="1" w:unhideWhenUsed="0" w:uiPriority="99" w:semiHidden="0" w:name="Medium List 2 Accent 3"/>
    <w:lsdException w:qFormat="1" w:unhideWhenUsed="0" w:uiPriority="99" w:semiHidden="0" w:name="Medium Grid 1 Accent 3"/>
    <w:lsdException w:qFormat="1" w:unhideWhenUsed="0" w:uiPriority="99" w:semiHidden="0" w:name="Medium Grid 2 Accent 3"/>
    <w:lsdException w:qFormat="1" w:unhideWhenUsed="0" w:uiPriority="99" w:semiHidden="0" w:name="Medium Grid 3 Accent 3"/>
    <w:lsdException w:qFormat="1" w:unhideWhenUsed="0" w:uiPriority="99" w:semiHidden="0" w:name="Dark List Accent 3"/>
    <w:lsdException w:qFormat="1" w:unhideWhenUsed="0" w:uiPriority="99" w:semiHidden="0" w:name="Colorful Shading Accent 3"/>
    <w:lsdException w:qFormat="1" w:unhideWhenUsed="0" w:uiPriority="99" w:semiHidden="0" w:name="Colorful List Accent 3"/>
    <w:lsdException w:qFormat="1" w:unhideWhenUsed="0" w:uiPriority="99" w:semiHidden="0" w:name="Colorful Grid Accent 3"/>
    <w:lsdException w:qFormat="1" w:unhideWhenUsed="0" w:uiPriority="99" w:semiHidden="0" w:name="Light Shading Accent 4"/>
    <w:lsdException w:qFormat="1" w:unhideWhenUsed="0" w:uiPriority="99" w:semiHidden="0" w:name="Light List Accent 4"/>
    <w:lsdException w:qFormat="1" w:unhideWhenUsed="0" w:uiPriority="99" w:semiHidden="0" w:name="Light Grid Accent 4"/>
    <w:lsdException w:qFormat="1" w:unhideWhenUsed="0" w:uiPriority="99" w:semiHidden="0" w:name="Medium Shading 1 Accent 4"/>
    <w:lsdException w:qFormat="1" w:unhideWhenUsed="0" w:uiPriority="99" w:semiHidden="0" w:name="Medium Shading 2 Accent 4"/>
    <w:lsdException w:qFormat="1" w:unhideWhenUsed="0" w:uiPriority="99" w:semiHidden="0" w:name="Medium List 1 Accent 4"/>
    <w:lsdException w:qFormat="1" w:unhideWhenUsed="0" w:uiPriority="99" w:semiHidden="0" w:name="Medium List 2 Accent 4"/>
    <w:lsdException w:qFormat="1" w:unhideWhenUsed="0" w:uiPriority="99" w:semiHidden="0" w:name="Medium Grid 1 Accent 4"/>
    <w:lsdException w:qFormat="1" w:unhideWhenUsed="0" w:uiPriority="99" w:semiHidden="0" w:name="Medium Grid 2 Accent 4"/>
    <w:lsdException w:qFormat="1" w:unhideWhenUsed="0" w:uiPriority="99" w:semiHidden="0" w:name="Medium Grid 3 Accent 4"/>
    <w:lsdException w:qFormat="1" w:unhideWhenUsed="0" w:uiPriority="99" w:semiHidden="0" w:name="Dark List Accent 4"/>
    <w:lsdException w:qFormat="1" w:unhideWhenUsed="0" w:uiPriority="99" w:semiHidden="0" w:name="Colorful Shading Accent 4"/>
    <w:lsdException w:qFormat="1" w:unhideWhenUsed="0" w:uiPriority="99" w:semiHidden="0" w:name="Colorful List Accent 4"/>
    <w:lsdException w:qFormat="1" w:unhideWhenUsed="0" w:uiPriority="99" w:semiHidden="0" w:name="Colorful Grid Accent 4"/>
    <w:lsdException w:qFormat="1" w:unhideWhenUsed="0" w:uiPriority="99" w:semiHidden="0" w:name="Light Shading Accent 5"/>
    <w:lsdException w:qFormat="1" w:unhideWhenUsed="0" w:uiPriority="99" w:semiHidden="0" w:name="Light List Accent 5"/>
    <w:lsdException w:qFormat="1" w:unhideWhenUsed="0" w:uiPriority="99" w:semiHidden="0" w:name="Light Grid Accent 5"/>
    <w:lsdException w:qFormat="1" w:unhideWhenUsed="0" w:uiPriority="99" w:semiHidden="0" w:name="Medium Shading 1 Accent 5"/>
    <w:lsdException w:qFormat="1" w:unhideWhenUsed="0" w:uiPriority="99" w:semiHidden="0" w:name="Medium Shading 2 Accent 5"/>
    <w:lsdException w:qFormat="1" w:unhideWhenUsed="0" w:uiPriority="99" w:semiHidden="0" w:name="Medium List 1 Accent 5"/>
    <w:lsdException w:qFormat="1" w:unhideWhenUsed="0" w:uiPriority="99" w:semiHidden="0" w:name="Medium List 2 Accent 5"/>
    <w:lsdException w:qFormat="1" w:unhideWhenUsed="0" w:uiPriority="99" w:semiHidden="0" w:name="Medium Grid 1 Accent 5"/>
    <w:lsdException w:qFormat="1" w:unhideWhenUsed="0" w:uiPriority="99" w:semiHidden="0" w:name="Medium Grid 2 Accent 5"/>
    <w:lsdException w:qFormat="1" w:unhideWhenUsed="0" w:uiPriority="99" w:semiHidden="0" w:name="Medium Grid 3 Accent 5"/>
    <w:lsdException w:qFormat="1" w:unhideWhenUsed="0" w:uiPriority="99" w:semiHidden="0" w:name="Dark List Accent 5"/>
    <w:lsdException w:qFormat="1" w:unhideWhenUsed="0" w:uiPriority="99" w:semiHidden="0" w:name="Colorful Shading Accent 5"/>
    <w:lsdException w:qFormat="1" w:unhideWhenUsed="0" w:uiPriority="99" w:semiHidden="0" w:name="Colorful List Accent 5"/>
    <w:lsdException w:qFormat="1" w:unhideWhenUsed="0" w:uiPriority="99" w:semiHidden="0" w:name="Colorful Grid Accent 5"/>
    <w:lsdException w:qFormat="1" w:unhideWhenUsed="0" w:uiPriority="99" w:semiHidden="0" w:name="Light Shading Accent 6"/>
    <w:lsdException w:qFormat="1" w:unhideWhenUsed="0" w:uiPriority="99" w:semiHidden="0" w:name="Light List Accent 6"/>
    <w:lsdException w:qFormat="1" w:unhideWhenUsed="0" w:uiPriority="99" w:semiHidden="0" w:name="Light Grid Accent 6"/>
    <w:lsdException w:qFormat="1" w:unhideWhenUsed="0" w:uiPriority="99" w:semiHidden="0" w:name="Medium Shading 1 Accent 6"/>
    <w:lsdException w:qFormat="1" w:unhideWhenUsed="0" w:uiPriority="99" w:semiHidden="0" w:name="Medium Shading 2 Accent 6"/>
    <w:lsdException w:qFormat="1" w:unhideWhenUsed="0" w:uiPriority="99" w:semiHidden="0" w:name="Medium List 1 Accent 6"/>
    <w:lsdException w:qFormat="1" w:unhideWhenUsed="0" w:uiPriority="99" w:semiHidden="0" w:name="Medium List 2 Accent 6"/>
    <w:lsdException w:qFormat="1" w:unhideWhenUsed="0" w:uiPriority="99" w:semiHidden="0" w:name="Medium Grid 1 Accent 6"/>
    <w:lsdException w:qFormat="1" w:unhideWhenUsed="0" w:uiPriority="99" w:semiHidden="0" w:name="Medium Grid 2 Accent 6"/>
    <w:lsdException w:qFormat="1" w:unhideWhenUsed="0" w:uiPriority="99" w:semiHidden="0" w:name="Medium Grid 3 Accent 6"/>
    <w:lsdException w:qFormat="1" w:unhideWhenUsed="0" w:uiPriority="99" w:semiHidden="0" w:name="Dark List Accent 6"/>
    <w:lsdException w:qFormat="1" w:unhideWhenUsed="0" w:uiPriority="99" w:semiHidden="0" w:name="Colorful Shading Accent 6"/>
    <w:lsdException w:qFormat="1" w:unhideWhenUsed="0" w:uiPriority="99" w:semiHidden="0" w:name="Colorful List Accent 6"/>
    <w:lsdException w:qFormat="1" w:unhideWhenUsed="0" w:uiPriority="99" w:semiHidden="0" w:name="Colorful Grid Accent 6"/>
  </w:latentStyles>
  <w:style w:type="paragraph" w:default="1" w:styleId="1">
    <w:name w:val="Normal"/>
    <w:unhideWhenUsed/>
    <w:uiPriority w:val="0"/>
    <w:pPr>
      <w:jc w:val="both"/>
    </w:pPr>
    <w:rPr>
      <w:rFonts w:hint="default" w:ascii="Calibri" w:hAnsi="Calibri" w:eastAsia="宋体"/>
      <w:kern w:val="2"/>
      <w:sz w:val="21"/>
    </w:rPr>
  </w:style>
  <w:style w:type="paragraph" w:styleId="2">
    <w:name w:val="heading 1"/>
    <w:basedOn w:val="1"/>
    <w:next w:val="1"/>
    <w:unhideWhenUsed/>
    <w:qFormat/>
    <w:uiPriority w:val="0"/>
    <w:pPr>
      <w:jc w:val="left"/>
      <w:outlineLvl w:val="0"/>
    </w:pPr>
    <w:rPr>
      <w:rFonts w:hint="eastAsia" w:ascii="宋体" w:hAnsi="宋体"/>
      <w:b/>
      <w:kern w:val="44"/>
      <w:sz w:val="48"/>
    </w:rPr>
  </w:style>
  <w:style w:type="character" w:default="1" w:styleId="5">
    <w:name w:val="Default Paragraph Font"/>
    <w:unhideWhenUsed/>
    <w:uiPriority w:val="1"/>
    <w:rPr>
      <w:rFonts w:hint="default"/>
      <w:sz w:val="24"/>
    </w:rPr>
  </w:style>
  <w:style w:type="table" w:default="1" w:styleId="4">
    <w:name w:val="Normal Table"/>
    <w:qFormat/>
    <w:uiPriority w:val="99"/>
    <w:tblPr>
      <w:tblCellMar>
        <w:top w:w="0" w:type="dxa"/>
        <w:left w:w="108" w:type="dxa"/>
        <w:bottom w:w="0" w:type="dxa"/>
        <w:right w:w="108" w:type="dxa"/>
      </w:tblCellMar>
    </w:tblPr>
  </w:style>
  <w:style w:type="paragraph" w:styleId="3">
    <w:name w:val="Normal (Web)"/>
    <w:basedOn w:val="1"/>
    <w:unhideWhenUsed/>
    <w:qFormat/>
    <w:uiPriority w:val="0"/>
    <w:pPr>
      <w:spacing w:after="210"/>
      <w:ind w:firstLine="420"/>
      <w:jc w:val="left"/>
    </w:pPr>
    <w:rPr>
      <w:rFonts w:hint="default"/>
      <w:kern w:val="0"/>
      <w:sz w:val="24"/>
    </w:rPr>
  </w:style>
  <w:style w:type="character" w:styleId="6">
    <w:name w:val="Hyperlink"/>
    <w:basedOn w:val="5"/>
    <w:unhideWhenUsed/>
    <w:uiPriority w:val="0"/>
    <w:rPr>
      <w:rFonts w:hint="default"/>
      <w:color w:val="333333"/>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Office_11.1.0.9662_F1E327BC-269C-435d-A152-05C5408002CA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2020-06-01T09:20:35Z</dcterms:created>
  <dc:creator>51615</dc:creator>
  <cp:lastModifiedBy>51615</cp:lastModifiedBy>
  <dcterms:modified xsi:type="dcterms:W3CDTF">2020-06-01T09:21:17Z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